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9E" w:rsidRPr="00A175E8" w:rsidRDefault="002E1827">
      <w:pPr>
        <w:spacing w:after="0" w:line="259" w:lineRule="auto"/>
        <w:ind w:left="651" w:right="614"/>
        <w:jc w:val="left"/>
        <w:rPr>
          <w:rFonts w:ascii="Franklin Gothic Book" w:hAnsi="Franklin Gothic Book"/>
          <w:szCs w:val="24"/>
        </w:rPr>
      </w:pPr>
      <w:r w:rsidRPr="00A175E8">
        <w:rPr>
          <w:rFonts w:ascii="Franklin Gothic Book" w:hAnsi="Franklin Gothic Book"/>
          <w:noProof/>
          <w:szCs w:val="24"/>
        </w:rPr>
        <w:drawing>
          <wp:anchor distT="0" distB="0" distL="114300" distR="114300" simplePos="0" relativeHeight="251658240" behindDoc="0" locked="0" layoutInCell="1" allowOverlap="0">
            <wp:simplePos x="0" y="0"/>
            <wp:positionH relativeFrom="column">
              <wp:posOffset>4861564</wp:posOffset>
            </wp:positionH>
            <wp:positionV relativeFrom="paragraph">
              <wp:posOffset>-27913</wp:posOffset>
            </wp:positionV>
            <wp:extent cx="690372" cy="7239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690372" cy="723900"/>
                    </a:xfrm>
                    <a:prstGeom prst="rect">
                      <a:avLst/>
                    </a:prstGeom>
                  </pic:spPr>
                </pic:pic>
              </a:graphicData>
            </a:graphic>
          </wp:anchor>
        </w:drawing>
      </w:r>
      <w:r w:rsidRPr="00A175E8">
        <w:rPr>
          <w:rFonts w:ascii="Franklin Gothic Book" w:hAnsi="Franklin Gothic Book"/>
          <w:szCs w:val="24"/>
        </w:rPr>
        <w:t xml:space="preserve">Theresianische Militärakademie </w:t>
      </w:r>
    </w:p>
    <w:p w:rsidR="003D2C9E" w:rsidRPr="00A175E8" w:rsidRDefault="002E1827">
      <w:pPr>
        <w:spacing w:after="8" w:line="249" w:lineRule="auto"/>
        <w:ind w:left="566" w:right="614" w:firstLine="0"/>
        <w:jc w:val="left"/>
        <w:rPr>
          <w:rFonts w:ascii="Franklin Gothic Book" w:hAnsi="Franklin Gothic Book"/>
          <w:szCs w:val="24"/>
        </w:rPr>
      </w:pPr>
      <w:r w:rsidRPr="00A175E8">
        <w:rPr>
          <w:rFonts w:ascii="Franklin Gothic Book" w:hAnsi="Franklin Gothic Book"/>
          <w:b/>
          <w:szCs w:val="24"/>
        </w:rPr>
        <w:t xml:space="preserve">Institut für Offiziersausbildung </w:t>
      </w:r>
    </w:p>
    <w:p w:rsidR="003D2C9E" w:rsidRPr="00A175E8" w:rsidRDefault="002E1827" w:rsidP="00A175E8">
      <w:pPr>
        <w:spacing w:after="8" w:line="249" w:lineRule="auto"/>
        <w:ind w:left="0" w:right="614" w:firstLine="0"/>
        <w:jc w:val="left"/>
        <w:rPr>
          <w:rFonts w:ascii="Franklin Gothic Book" w:hAnsi="Franklin Gothic Book"/>
          <w:szCs w:val="24"/>
        </w:rPr>
      </w:pPr>
      <w:r w:rsidRPr="00A175E8">
        <w:rPr>
          <w:rFonts w:ascii="Franklin Gothic Book" w:hAnsi="Franklin Gothic Book"/>
          <w:b/>
          <w:szCs w:val="24"/>
        </w:rPr>
        <w:t xml:space="preserve">FH-Bachelorstudiengang Militärische Führung </w:t>
      </w:r>
    </w:p>
    <w:p w:rsidR="003D2C9E" w:rsidRDefault="002E1827">
      <w:pPr>
        <w:spacing w:after="0" w:line="259" w:lineRule="auto"/>
        <w:ind w:left="396" w:right="614"/>
        <w:jc w:val="left"/>
      </w:pPr>
      <w:r w:rsidRPr="00A175E8">
        <w:rPr>
          <w:rFonts w:ascii="Franklin Gothic Book" w:hAnsi="Franklin Gothic Book"/>
          <w:szCs w:val="24"/>
        </w:rPr>
        <w:t>A-2700 Wiener Neustadt, Burgplatz 1</w:t>
      </w:r>
      <w:r>
        <w:rPr>
          <w:sz w:val="20"/>
        </w:rPr>
        <w:t xml:space="preserve">  </w:t>
      </w:r>
    </w:p>
    <w:p w:rsidR="003D2C9E" w:rsidRDefault="002E1827">
      <w:pPr>
        <w:spacing w:after="20" w:line="259" w:lineRule="auto"/>
        <w:ind w:left="1925" w:firstLine="0"/>
        <w:jc w:val="left"/>
      </w:pPr>
      <w:r>
        <w:rPr>
          <w:sz w:val="20"/>
        </w:rPr>
        <w:t xml:space="preserve"> </w:t>
      </w:r>
    </w:p>
    <w:p w:rsidR="00541114" w:rsidRDefault="002E1827" w:rsidP="00541114">
      <w:pPr>
        <w:spacing w:after="429" w:line="259" w:lineRule="auto"/>
        <w:ind w:left="0" w:firstLine="0"/>
        <w:jc w:val="left"/>
      </w:pPr>
      <w:r>
        <w:t xml:space="preserve"> </w:t>
      </w:r>
    </w:p>
    <w:p w:rsidR="003D2C9E" w:rsidRPr="00A175E8" w:rsidRDefault="002E1827" w:rsidP="00541114">
      <w:pPr>
        <w:spacing w:after="429" w:line="259" w:lineRule="auto"/>
        <w:ind w:left="0" w:firstLine="0"/>
        <w:jc w:val="left"/>
        <w:rPr>
          <w:rFonts w:ascii="Franklin Gothic Book" w:hAnsi="Franklin Gothic Book"/>
        </w:rPr>
      </w:pPr>
      <w:r w:rsidRPr="00A175E8">
        <w:rPr>
          <w:rFonts w:ascii="Franklin Gothic Book" w:hAnsi="Franklin Gothic Book"/>
          <w:b/>
          <w:sz w:val="32"/>
        </w:rPr>
        <w:t>Information über die Zulassung zum Studium am FH</w:t>
      </w:r>
      <w:r w:rsidR="00DE38A3">
        <w:rPr>
          <w:rFonts w:ascii="Franklin Gothic Book" w:hAnsi="Franklin Gothic Book"/>
          <w:b/>
          <w:sz w:val="32"/>
        </w:rPr>
        <w:t>-</w:t>
      </w:r>
      <w:r w:rsidRPr="00A175E8">
        <w:rPr>
          <w:rFonts w:ascii="Franklin Gothic Book" w:hAnsi="Franklin Gothic Book"/>
          <w:b/>
          <w:sz w:val="32"/>
        </w:rPr>
        <w:t xml:space="preserve">Bachelorstudiengang Militärische Führung (FH-BaStg MilFü) </w:t>
      </w:r>
    </w:p>
    <w:p w:rsidR="003D2C9E" w:rsidRPr="00A175E8" w:rsidRDefault="002E1827" w:rsidP="00541114">
      <w:pPr>
        <w:spacing w:line="240" w:lineRule="auto"/>
        <w:ind w:left="-5"/>
        <w:rPr>
          <w:rFonts w:ascii="Franklin Gothic Book" w:hAnsi="Franklin Gothic Book"/>
        </w:rPr>
      </w:pPr>
      <w:r w:rsidRPr="00A175E8">
        <w:rPr>
          <w:rFonts w:ascii="Franklin Gothic Book" w:hAnsi="Franklin Gothic Book"/>
        </w:rPr>
        <w:t xml:space="preserve">Auf den folgenden Seiten ergehen Hinweise rund um das Zulassungsverfahren am FH-BaStg </w:t>
      </w:r>
    </w:p>
    <w:p w:rsidR="003D2C9E" w:rsidRPr="00A175E8" w:rsidRDefault="002E1827" w:rsidP="00541114">
      <w:pPr>
        <w:spacing w:after="557" w:line="240" w:lineRule="auto"/>
        <w:ind w:left="-5"/>
        <w:rPr>
          <w:rFonts w:ascii="Franklin Gothic Book" w:hAnsi="Franklin Gothic Book"/>
        </w:rPr>
      </w:pPr>
      <w:r w:rsidRPr="00A175E8">
        <w:rPr>
          <w:rFonts w:ascii="Franklin Gothic Book" w:hAnsi="Franklin Gothic Book"/>
        </w:rPr>
        <w:t>MilFü, wie besondere Zulassungsvoraussetzungen, Fristen, etc.</w:t>
      </w:r>
      <w:r w:rsidRPr="00A175E8">
        <w:rPr>
          <w:rFonts w:ascii="Franklin Gothic Book" w:hAnsi="Franklin Gothic Book"/>
          <w:vertAlign w:val="superscript"/>
        </w:rPr>
        <w:footnoteReference w:id="1"/>
      </w:r>
      <w:r w:rsidRPr="00A175E8">
        <w:rPr>
          <w:rFonts w:ascii="Franklin Gothic Book" w:hAnsi="Franklin Gothic Book"/>
        </w:rPr>
        <w:t xml:space="preserve"> </w:t>
      </w:r>
    </w:p>
    <w:p w:rsidR="003D2C9E" w:rsidRPr="00A175E8" w:rsidRDefault="002E1827">
      <w:pPr>
        <w:pStyle w:val="berschrift1"/>
        <w:spacing w:after="525"/>
        <w:ind w:left="-5"/>
        <w:rPr>
          <w:rFonts w:ascii="Franklin Gothic Book" w:hAnsi="Franklin Gothic Book"/>
        </w:rPr>
      </w:pPr>
      <w:r w:rsidRPr="00A175E8">
        <w:rPr>
          <w:rFonts w:ascii="Franklin Gothic Book" w:hAnsi="Franklin Gothic Book"/>
        </w:rPr>
        <w:t xml:space="preserve">Zulassung zum Studium </w:t>
      </w:r>
    </w:p>
    <w:p w:rsidR="003D2C9E" w:rsidRPr="00A175E8" w:rsidRDefault="002E1827">
      <w:pPr>
        <w:spacing w:after="331" w:line="261" w:lineRule="auto"/>
        <w:ind w:left="-5"/>
        <w:jc w:val="left"/>
        <w:rPr>
          <w:rFonts w:ascii="Franklin Gothic Book" w:hAnsi="Franklin Gothic Book"/>
        </w:rPr>
      </w:pPr>
      <w:r w:rsidRPr="00A175E8">
        <w:rPr>
          <w:rFonts w:ascii="Franklin Gothic Book" w:hAnsi="Franklin Gothic Book"/>
          <w:b/>
        </w:rPr>
        <w:t xml:space="preserve">Was ist die Zulassung? </w:t>
      </w:r>
      <w:bookmarkStart w:id="0" w:name="_GoBack"/>
      <w:bookmarkEnd w:id="0"/>
    </w:p>
    <w:p w:rsidR="003D2C9E" w:rsidRPr="00A175E8" w:rsidRDefault="002E1827" w:rsidP="00505B42">
      <w:pPr>
        <w:spacing w:after="30" w:line="276" w:lineRule="auto"/>
        <w:ind w:left="-5"/>
        <w:rPr>
          <w:rFonts w:ascii="Franklin Gothic Book" w:hAnsi="Franklin Gothic Book"/>
        </w:rPr>
      </w:pPr>
      <w:r w:rsidRPr="00A175E8">
        <w:rPr>
          <w:rFonts w:ascii="Franklin Gothic Book" w:hAnsi="Franklin Gothic Book"/>
        </w:rPr>
        <w:t>Zulassung zum Studium ist die Berechtigung, ein bestimmtes Studium an einem Fachhochschul</w:t>
      </w:r>
      <w:r w:rsidR="00541114">
        <w:rPr>
          <w:rFonts w:ascii="Franklin Gothic Book" w:hAnsi="Franklin Gothic Book"/>
        </w:rPr>
        <w:t>-</w:t>
      </w:r>
      <w:r w:rsidRPr="00A175E8">
        <w:rPr>
          <w:rFonts w:ascii="Franklin Gothic Book" w:hAnsi="Franklin Gothic Book"/>
        </w:rPr>
        <w:t xml:space="preserve">Studiengang ohne weitere Erfordernisse aufnehmen zu können. Sie wird mit Bescheid ausgesprochen bzw. im Ausbildungsvertrag geregelt und hat Gültigkeit für die ausstellende Institution. Im Folgenden werden die Bedingungen für die Zulassung zu einem </w:t>
      </w:r>
      <w:r w:rsidRPr="00A175E8">
        <w:rPr>
          <w:rFonts w:ascii="Franklin Gothic Book" w:hAnsi="Franklin Gothic Book"/>
          <w:b/>
        </w:rPr>
        <w:t>ordentlichen</w:t>
      </w:r>
      <w:r w:rsidRPr="00A175E8">
        <w:rPr>
          <w:rFonts w:ascii="Franklin Gothic Book" w:hAnsi="Franklin Gothic Book"/>
        </w:rPr>
        <w:t xml:space="preserve"> </w:t>
      </w:r>
      <w:r w:rsidR="00541114">
        <w:rPr>
          <w:rFonts w:ascii="Franklin Gothic Book" w:hAnsi="Franklin Gothic Book"/>
        </w:rPr>
        <w:t xml:space="preserve">Studium </w:t>
      </w:r>
      <w:r w:rsidRPr="00A175E8">
        <w:rPr>
          <w:rFonts w:ascii="Franklin Gothic Book" w:hAnsi="Franklin Gothic Book"/>
        </w:rPr>
        <w:t xml:space="preserve">angeführt. Die Zulassung zu einem </w:t>
      </w:r>
      <w:r w:rsidRPr="00A175E8">
        <w:rPr>
          <w:rFonts w:ascii="Franklin Gothic Book" w:hAnsi="Franklin Gothic Book"/>
          <w:b/>
        </w:rPr>
        <w:t>außerordentlichen</w:t>
      </w:r>
      <w:r w:rsidRPr="00A175E8">
        <w:rPr>
          <w:rFonts w:ascii="Franklin Gothic Book" w:hAnsi="Franklin Gothic Book"/>
        </w:rPr>
        <w:t xml:space="preserve"> </w:t>
      </w:r>
      <w:r w:rsidRPr="00A175E8">
        <w:rPr>
          <w:rFonts w:ascii="Franklin Gothic Book" w:hAnsi="Franklin Gothic Book"/>
        </w:rPr>
        <w:tab/>
        <w:t xml:space="preserve">Studium, </w:t>
      </w:r>
      <w:r w:rsidRPr="00A175E8">
        <w:rPr>
          <w:rFonts w:ascii="Franklin Gothic Book" w:hAnsi="Franklin Gothic Book"/>
        </w:rPr>
        <w:tab/>
        <w:t xml:space="preserve">wie Universitätslehrgang, Lehrgang zur Weiterbildung oder Besuch einzelner Module oder Lehrveranstaltungen, ist jeweils im Einzelfall geregelt und kann daher nur direkt am FH-BaStg MilFü erfragt werden. </w:t>
      </w:r>
    </w:p>
    <w:p w:rsidR="00541114" w:rsidRDefault="00541114">
      <w:pPr>
        <w:spacing w:after="331" w:line="261" w:lineRule="auto"/>
        <w:ind w:left="-5"/>
        <w:jc w:val="left"/>
        <w:rPr>
          <w:rFonts w:ascii="Franklin Gothic Book" w:hAnsi="Franklin Gothic Book"/>
          <w:b/>
        </w:rPr>
      </w:pPr>
    </w:p>
    <w:p w:rsidR="003D2C9E" w:rsidRPr="00A175E8" w:rsidRDefault="002E1827">
      <w:pPr>
        <w:spacing w:after="331" w:line="261" w:lineRule="auto"/>
        <w:ind w:left="-5"/>
        <w:jc w:val="left"/>
        <w:rPr>
          <w:rFonts w:ascii="Franklin Gothic Book" w:hAnsi="Franklin Gothic Book"/>
        </w:rPr>
      </w:pPr>
      <w:r w:rsidRPr="00A175E8">
        <w:rPr>
          <w:rFonts w:ascii="Franklin Gothic Book" w:hAnsi="Franklin Gothic Book"/>
          <w:b/>
        </w:rPr>
        <w:t xml:space="preserve">Wo ist die Zulassung zu beantragen?  </w:t>
      </w:r>
    </w:p>
    <w:p w:rsidR="003D2C9E" w:rsidRPr="00A175E8" w:rsidRDefault="002E1827">
      <w:pPr>
        <w:spacing w:after="364" w:line="357" w:lineRule="auto"/>
        <w:ind w:left="-5"/>
        <w:rPr>
          <w:rFonts w:ascii="Franklin Gothic Book" w:hAnsi="Franklin Gothic Book"/>
        </w:rPr>
      </w:pPr>
      <w:r w:rsidRPr="00A175E8">
        <w:rPr>
          <w:rFonts w:ascii="Franklin Gothic Book" w:hAnsi="Franklin Gothic Book"/>
        </w:rPr>
        <w:t xml:space="preserve">Am FH-BaStg MilFü ist der Antrag im Referat für Studienangelegenheiten einzubringen, welches das Verfahren durchführt, die erforderlichen Formulare ausgibt und Auskünfte im Zusammenhang mit der Zulassung erteilt und auch die Entscheidung trifft.  </w:t>
      </w:r>
    </w:p>
    <w:p w:rsidR="00541114" w:rsidRDefault="00541114">
      <w:pPr>
        <w:spacing w:after="160" w:line="259" w:lineRule="auto"/>
        <w:ind w:left="0" w:firstLine="0"/>
        <w:jc w:val="left"/>
        <w:rPr>
          <w:rFonts w:ascii="Franklin Gothic Book" w:hAnsi="Franklin Gothic Book"/>
          <w:b/>
        </w:rPr>
      </w:pPr>
      <w:r>
        <w:rPr>
          <w:rFonts w:ascii="Franklin Gothic Book" w:hAnsi="Franklin Gothic Book"/>
          <w:b/>
        </w:rPr>
        <w:br w:type="page"/>
      </w:r>
    </w:p>
    <w:p w:rsidR="003D2C9E" w:rsidRPr="00A175E8" w:rsidRDefault="002E1827" w:rsidP="00541114">
      <w:pPr>
        <w:spacing w:after="331" w:line="276" w:lineRule="auto"/>
        <w:ind w:left="-5"/>
        <w:jc w:val="left"/>
        <w:rPr>
          <w:rFonts w:ascii="Franklin Gothic Book" w:hAnsi="Franklin Gothic Book"/>
        </w:rPr>
      </w:pPr>
      <w:r w:rsidRPr="00A175E8">
        <w:rPr>
          <w:rFonts w:ascii="Franklin Gothic Book" w:hAnsi="Franklin Gothic Book"/>
          <w:b/>
        </w:rPr>
        <w:lastRenderedPageBreak/>
        <w:t xml:space="preserve">Wer kann die Zulassung beantragen?  </w:t>
      </w:r>
    </w:p>
    <w:p w:rsidR="003D2C9E" w:rsidRPr="00A175E8" w:rsidRDefault="002E1827" w:rsidP="00541114">
      <w:pPr>
        <w:spacing w:line="276" w:lineRule="auto"/>
        <w:ind w:left="-5"/>
        <w:rPr>
          <w:rFonts w:ascii="Franklin Gothic Book" w:hAnsi="Franklin Gothic Book"/>
        </w:rPr>
      </w:pPr>
      <w:r w:rsidRPr="00A175E8">
        <w:rPr>
          <w:rFonts w:ascii="Franklin Gothic Book" w:hAnsi="Franklin Gothic Book"/>
        </w:rPr>
        <w:t xml:space="preserve">Grundsätzlich jede Person, die die erforderliche Universitätsreife oder eine einschlägige berufliche Qualifikation besitzt. Jedoch bestehen für einige Fälle bestimmte, unten näher dargestellte weitere Erfordernisse.  </w:t>
      </w:r>
    </w:p>
    <w:p w:rsidR="003D2C9E" w:rsidRPr="00A175E8" w:rsidRDefault="002E1827" w:rsidP="00541114">
      <w:pPr>
        <w:spacing w:line="276" w:lineRule="auto"/>
        <w:ind w:left="-5"/>
        <w:rPr>
          <w:rFonts w:ascii="Franklin Gothic Book" w:hAnsi="Franklin Gothic Book"/>
        </w:rPr>
      </w:pPr>
      <w:r w:rsidRPr="00A175E8">
        <w:rPr>
          <w:rFonts w:ascii="Franklin Gothic Book" w:hAnsi="Franklin Gothic Book"/>
        </w:rPr>
        <w:t>Für eine Zulassung am FH-BaStg MilFü werden folgende vier</w:t>
      </w:r>
      <w:r w:rsidRPr="00A175E8">
        <w:rPr>
          <w:rFonts w:ascii="Franklin Gothic Book" w:hAnsi="Franklin Gothic Book"/>
          <w:b/>
        </w:rPr>
        <w:t xml:space="preserve"> Bewerbungsgruppen mit unterschiedlicher Vorbildung</w:t>
      </w:r>
      <w:r w:rsidRPr="00A175E8">
        <w:rPr>
          <w:rFonts w:ascii="Franklin Gothic Book" w:hAnsi="Franklin Gothic Book"/>
          <w:b/>
          <w:vertAlign w:val="superscript"/>
        </w:rPr>
        <w:footnoteReference w:id="2"/>
      </w:r>
      <w:r w:rsidRPr="00A175E8">
        <w:rPr>
          <w:rFonts w:ascii="Franklin Gothic Book" w:hAnsi="Franklin Gothic Book"/>
          <w:b/>
        </w:rPr>
        <w:t xml:space="preserve"> </w:t>
      </w:r>
      <w:r w:rsidRPr="00A175E8">
        <w:rPr>
          <w:rFonts w:ascii="Franklin Gothic Book" w:hAnsi="Franklin Gothic Book"/>
        </w:rPr>
        <w:t xml:space="preserve">unterschieden: </w:t>
      </w:r>
    </w:p>
    <w:p w:rsidR="003D2C9E" w:rsidRPr="00A175E8" w:rsidRDefault="002E1827">
      <w:pPr>
        <w:spacing w:after="97" w:line="259" w:lineRule="auto"/>
        <w:ind w:left="64" w:right="67"/>
        <w:jc w:val="center"/>
        <w:rPr>
          <w:rFonts w:ascii="Franklin Gothic Book" w:hAnsi="Franklin Gothic Book"/>
        </w:rPr>
      </w:pPr>
      <w:r w:rsidRPr="00A175E8">
        <w:rPr>
          <w:rFonts w:ascii="Franklin Gothic Book" w:eastAsia="Segoe UI Symbol" w:hAnsi="Franklin Gothic Book" w:cs="Segoe UI Symbol"/>
        </w:rPr>
        <w:t>−</w:t>
      </w:r>
      <w:r w:rsidRPr="00A175E8">
        <w:rPr>
          <w:rFonts w:ascii="Franklin Gothic Book" w:eastAsia="Arial" w:hAnsi="Franklin Gothic Book" w:cs="Arial"/>
        </w:rPr>
        <w:t xml:space="preserve"> </w:t>
      </w:r>
      <w:r w:rsidRPr="00A175E8">
        <w:rPr>
          <w:rFonts w:ascii="Franklin Gothic Book" w:hAnsi="Franklin Gothic Book"/>
        </w:rPr>
        <w:t>Allgemeine Universitätsreife</w:t>
      </w:r>
      <w:r w:rsidRPr="00A175E8">
        <w:rPr>
          <w:rFonts w:ascii="Franklin Gothic Book" w:hAnsi="Franklin Gothic Book"/>
          <w:vertAlign w:val="superscript"/>
        </w:rPr>
        <w:footnoteReference w:id="3"/>
      </w:r>
      <w:r w:rsidRPr="00A175E8">
        <w:rPr>
          <w:rFonts w:ascii="Franklin Gothic Book" w:hAnsi="Franklin Gothic Book"/>
        </w:rPr>
        <w:t xml:space="preserve"> (= fachliche Zugangsvoraussetzung gemäß § 4 (4) und (5) </w:t>
      </w:r>
    </w:p>
    <w:p w:rsidR="003D2C9E" w:rsidRPr="00A175E8" w:rsidRDefault="002E1827">
      <w:pPr>
        <w:spacing w:after="219"/>
        <w:ind w:left="576"/>
        <w:rPr>
          <w:rFonts w:ascii="Franklin Gothic Book" w:hAnsi="Franklin Gothic Book"/>
        </w:rPr>
      </w:pPr>
      <w:r w:rsidRPr="00A175E8">
        <w:rPr>
          <w:rFonts w:ascii="Franklin Gothic Book" w:hAnsi="Franklin Gothic Book"/>
        </w:rPr>
        <w:t xml:space="preserve">FHG) </w:t>
      </w:r>
    </w:p>
    <w:p w:rsidR="003D2C9E" w:rsidRPr="00A175E8" w:rsidRDefault="002E1827">
      <w:pPr>
        <w:spacing w:after="68" w:line="381" w:lineRule="auto"/>
        <w:ind w:left="566" w:hanging="283"/>
        <w:rPr>
          <w:rFonts w:ascii="Franklin Gothic Book" w:hAnsi="Franklin Gothic Book"/>
        </w:rPr>
      </w:pPr>
      <w:r w:rsidRPr="00A175E8">
        <w:rPr>
          <w:rFonts w:ascii="Franklin Gothic Book" w:eastAsia="Segoe UI Symbol" w:hAnsi="Franklin Gothic Book" w:cs="Segoe UI Symbol"/>
        </w:rPr>
        <w:t>−</w:t>
      </w:r>
      <w:r w:rsidRPr="00A175E8">
        <w:rPr>
          <w:rFonts w:ascii="Franklin Gothic Book" w:eastAsia="Arial" w:hAnsi="Franklin Gothic Book" w:cs="Arial"/>
        </w:rPr>
        <w:t xml:space="preserve"> </w:t>
      </w:r>
      <w:r w:rsidRPr="00A175E8">
        <w:rPr>
          <w:rFonts w:ascii="Franklin Gothic Book" w:hAnsi="Franklin Gothic Book"/>
        </w:rPr>
        <w:t>Einschlägige berufliche Qualifikation</w:t>
      </w:r>
      <w:r w:rsidRPr="00A175E8">
        <w:rPr>
          <w:rFonts w:ascii="Franklin Gothic Book" w:hAnsi="Franklin Gothic Book"/>
          <w:vertAlign w:val="superscript"/>
        </w:rPr>
        <w:footnoteReference w:id="4"/>
      </w:r>
      <w:r w:rsidRPr="00A175E8">
        <w:rPr>
          <w:rFonts w:ascii="Franklin Gothic Book" w:hAnsi="Franklin Gothic Book"/>
        </w:rPr>
        <w:t xml:space="preserve"> (= fachliche Zugangsvoraussetzung gemäß § 4 (4) und (5) FHStG) </w:t>
      </w:r>
    </w:p>
    <w:p w:rsidR="003D2C9E" w:rsidRPr="00A175E8" w:rsidRDefault="002E1827">
      <w:pPr>
        <w:spacing w:after="61" w:line="385" w:lineRule="auto"/>
        <w:ind w:left="566" w:hanging="283"/>
        <w:jc w:val="left"/>
        <w:rPr>
          <w:rFonts w:ascii="Franklin Gothic Book" w:hAnsi="Franklin Gothic Book"/>
        </w:rPr>
      </w:pPr>
      <w:r w:rsidRPr="00A175E8">
        <w:rPr>
          <w:rFonts w:ascii="Franklin Gothic Book" w:eastAsia="Segoe UI Symbol" w:hAnsi="Franklin Gothic Book" w:cs="Segoe UI Symbol"/>
        </w:rPr>
        <w:t>−</w:t>
      </w:r>
      <w:r w:rsidRPr="00A175E8">
        <w:rPr>
          <w:rFonts w:ascii="Franklin Gothic Book" w:eastAsia="Arial" w:hAnsi="Franklin Gothic Book" w:cs="Arial"/>
        </w:rPr>
        <w:t xml:space="preserve"> </w:t>
      </w:r>
      <w:r w:rsidRPr="00A175E8">
        <w:rPr>
          <w:rFonts w:ascii="Franklin Gothic Book" w:hAnsi="Franklin Gothic Book"/>
        </w:rPr>
        <w:t>Allgemeine Universitätsreife</w:t>
      </w:r>
      <w:r w:rsidRPr="00A175E8">
        <w:rPr>
          <w:rFonts w:ascii="Franklin Gothic Book" w:hAnsi="Franklin Gothic Book"/>
          <w:vertAlign w:val="superscript"/>
        </w:rPr>
        <w:footnoteReference w:id="5"/>
      </w:r>
      <w:r w:rsidRPr="00A175E8">
        <w:rPr>
          <w:rFonts w:ascii="Franklin Gothic Book" w:hAnsi="Franklin Gothic Book"/>
        </w:rPr>
        <w:t xml:space="preserve"> und eine militärische Qualifikation im Österreichischen Bundesheer</w:t>
      </w:r>
      <w:r w:rsidRPr="00A175E8">
        <w:rPr>
          <w:rFonts w:ascii="Franklin Gothic Book" w:hAnsi="Franklin Gothic Book"/>
          <w:vertAlign w:val="superscript"/>
        </w:rPr>
        <w:footnoteReference w:id="6"/>
      </w:r>
      <w:r w:rsidRPr="00A175E8">
        <w:rPr>
          <w:rFonts w:ascii="Franklin Gothic Book" w:hAnsi="Franklin Gothic Book"/>
        </w:rPr>
        <w:t xml:space="preserve">, welche einer Leitungsfunktion auf der Gruppenebene bzw. eines Fachäquivalentes entspricht. </w:t>
      </w:r>
    </w:p>
    <w:p w:rsidR="003D2C9E" w:rsidRPr="00A175E8" w:rsidRDefault="002E1827">
      <w:pPr>
        <w:spacing w:after="331" w:line="385" w:lineRule="auto"/>
        <w:ind w:left="566" w:hanging="283"/>
        <w:jc w:val="left"/>
        <w:rPr>
          <w:rFonts w:ascii="Franklin Gothic Book" w:hAnsi="Franklin Gothic Book"/>
        </w:rPr>
      </w:pPr>
      <w:r w:rsidRPr="00A175E8">
        <w:rPr>
          <w:rFonts w:ascii="Franklin Gothic Book" w:eastAsia="Segoe UI Symbol" w:hAnsi="Franklin Gothic Book" w:cs="Segoe UI Symbol"/>
        </w:rPr>
        <w:t>−</w:t>
      </w:r>
      <w:r w:rsidRPr="00A175E8">
        <w:rPr>
          <w:rFonts w:ascii="Franklin Gothic Book" w:eastAsia="Arial" w:hAnsi="Franklin Gothic Book" w:cs="Arial"/>
        </w:rPr>
        <w:t xml:space="preserve"> </w:t>
      </w:r>
      <w:r w:rsidRPr="00A175E8">
        <w:rPr>
          <w:rFonts w:ascii="Franklin Gothic Book" w:hAnsi="Franklin Gothic Book"/>
        </w:rPr>
        <w:t>Allgemeine Universitätsreife</w:t>
      </w:r>
      <w:r w:rsidRPr="00A175E8">
        <w:rPr>
          <w:rFonts w:ascii="Franklin Gothic Book" w:hAnsi="Franklin Gothic Book"/>
          <w:vertAlign w:val="superscript"/>
        </w:rPr>
        <w:footnoteReference w:id="7"/>
      </w:r>
      <w:r w:rsidRPr="00A175E8">
        <w:rPr>
          <w:rFonts w:ascii="Franklin Gothic Book" w:hAnsi="Franklin Gothic Book"/>
        </w:rPr>
        <w:t xml:space="preserve"> und eine militärische Qualifikation in ausländischen Streitkräften</w:t>
      </w:r>
      <w:r w:rsidRPr="00A175E8">
        <w:rPr>
          <w:rFonts w:ascii="Franklin Gothic Book" w:hAnsi="Franklin Gothic Book"/>
          <w:vertAlign w:val="superscript"/>
        </w:rPr>
        <w:footnoteReference w:id="8"/>
      </w:r>
      <w:r w:rsidRPr="00A175E8">
        <w:rPr>
          <w:rFonts w:ascii="Franklin Gothic Book" w:hAnsi="Franklin Gothic Book"/>
        </w:rPr>
        <w:t xml:space="preserve">, welche einer Leitungsfunktion auf der Gruppenebene bzw. eines Fachäquivalentes entspricht. </w:t>
      </w:r>
    </w:p>
    <w:p w:rsidR="003D2C9E" w:rsidRPr="00A175E8" w:rsidRDefault="002E1827">
      <w:pPr>
        <w:spacing w:after="331" w:line="261" w:lineRule="auto"/>
        <w:ind w:left="-5"/>
        <w:jc w:val="left"/>
        <w:rPr>
          <w:rFonts w:ascii="Franklin Gothic Book" w:hAnsi="Franklin Gothic Book"/>
        </w:rPr>
      </w:pPr>
      <w:r w:rsidRPr="00A175E8">
        <w:rPr>
          <w:rFonts w:ascii="Franklin Gothic Book" w:hAnsi="Franklin Gothic Book"/>
          <w:b/>
        </w:rPr>
        <w:t xml:space="preserve">Was ist vorzulegen?  </w:t>
      </w:r>
    </w:p>
    <w:p w:rsidR="003D2C9E" w:rsidRPr="00A175E8" w:rsidRDefault="002E1827" w:rsidP="00541114">
      <w:pPr>
        <w:spacing w:after="156" w:line="276" w:lineRule="auto"/>
        <w:ind w:left="-5"/>
        <w:rPr>
          <w:rFonts w:ascii="Franklin Gothic Book" w:hAnsi="Franklin Gothic Book"/>
        </w:rPr>
      </w:pPr>
      <w:r w:rsidRPr="00A175E8">
        <w:rPr>
          <w:rFonts w:ascii="Franklin Gothic Book" w:hAnsi="Franklin Gothic Book"/>
        </w:rPr>
        <w:t xml:space="preserve">Im Referat für Studienangelegenheiten sind für eine Zulassung der </w:t>
      </w:r>
      <w:r w:rsidRPr="00A175E8">
        <w:rPr>
          <w:rFonts w:ascii="Franklin Gothic Book" w:hAnsi="Franklin Gothic Book"/>
          <w:b/>
        </w:rPr>
        <w:t>Zulassungsantrag</w:t>
      </w:r>
      <w:r w:rsidRPr="00A175E8">
        <w:rPr>
          <w:rFonts w:ascii="Franklin Gothic Book" w:hAnsi="Franklin Gothic Book"/>
        </w:rPr>
        <w:t xml:space="preserve"> mit folgenden Unterlagen vorzulegen: </w:t>
      </w:r>
    </w:p>
    <w:p w:rsidR="003D2C9E" w:rsidRPr="00A175E8" w:rsidRDefault="002E1827">
      <w:pPr>
        <w:spacing w:after="143" w:line="261" w:lineRule="auto"/>
        <w:ind w:left="-5"/>
        <w:jc w:val="left"/>
        <w:rPr>
          <w:rFonts w:ascii="Franklin Gothic Book" w:hAnsi="Franklin Gothic Book"/>
        </w:rPr>
      </w:pPr>
      <w:r w:rsidRPr="00A175E8">
        <w:rPr>
          <w:rFonts w:ascii="Franklin Gothic Book" w:hAnsi="Franklin Gothic Book"/>
          <w:b/>
        </w:rPr>
        <w:t xml:space="preserve">Nachweis zur allgemeinen Universitätsreife: </w:t>
      </w:r>
    </w:p>
    <w:p w:rsidR="003D2C9E" w:rsidRPr="00A175E8" w:rsidRDefault="002E1827">
      <w:pPr>
        <w:numPr>
          <w:ilvl w:val="0"/>
          <w:numId w:val="1"/>
        </w:numPr>
        <w:ind w:hanging="348"/>
        <w:rPr>
          <w:rFonts w:ascii="Franklin Gothic Book" w:hAnsi="Franklin Gothic Book"/>
        </w:rPr>
      </w:pPr>
      <w:r w:rsidRPr="00A175E8">
        <w:rPr>
          <w:rFonts w:ascii="Franklin Gothic Book" w:hAnsi="Franklin Gothic Book"/>
        </w:rPr>
        <w:t xml:space="preserve">Österreichisches Reifezeugnis oder  </w:t>
      </w:r>
    </w:p>
    <w:p w:rsidR="003D2C9E" w:rsidRPr="00A175E8" w:rsidRDefault="002E1827">
      <w:pPr>
        <w:numPr>
          <w:ilvl w:val="0"/>
          <w:numId w:val="1"/>
        </w:numPr>
        <w:ind w:hanging="348"/>
        <w:rPr>
          <w:rFonts w:ascii="Franklin Gothic Book" w:hAnsi="Franklin Gothic Book"/>
        </w:rPr>
      </w:pPr>
      <w:r w:rsidRPr="00A175E8">
        <w:rPr>
          <w:rFonts w:ascii="Franklin Gothic Book" w:hAnsi="Franklin Gothic Book"/>
        </w:rPr>
        <w:t xml:space="preserve">Österreichisches Berufsreifeprüfungszeugnis oder  </w:t>
      </w:r>
    </w:p>
    <w:p w:rsidR="003D2C9E" w:rsidRPr="00A175E8" w:rsidRDefault="002E1827" w:rsidP="00541114">
      <w:pPr>
        <w:numPr>
          <w:ilvl w:val="0"/>
          <w:numId w:val="1"/>
        </w:numPr>
        <w:spacing w:after="70" w:line="240" w:lineRule="auto"/>
        <w:ind w:hanging="348"/>
        <w:rPr>
          <w:rFonts w:ascii="Franklin Gothic Book" w:hAnsi="Franklin Gothic Book"/>
        </w:rPr>
      </w:pPr>
      <w:r w:rsidRPr="00A175E8">
        <w:rPr>
          <w:rFonts w:ascii="Franklin Gothic Book" w:hAnsi="Franklin Gothic Book"/>
        </w:rPr>
        <w:t xml:space="preserve">ein einschlägiges Studienberechtigungszeugnis </w:t>
      </w:r>
    </w:p>
    <w:p w:rsidR="003D2C9E" w:rsidRPr="00A175E8" w:rsidRDefault="002E1827" w:rsidP="00541114">
      <w:pPr>
        <w:spacing w:after="116" w:line="240" w:lineRule="auto"/>
        <w:ind w:left="730"/>
        <w:rPr>
          <w:rFonts w:ascii="Franklin Gothic Book" w:hAnsi="Franklin Gothic Book"/>
        </w:rPr>
      </w:pPr>
      <w:r w:rsidRPr="00A175E8">
        <w:rPr>
          <w:rFonts w:ascii="Franklin Gothic Book" w:hAnsi="Franklin Gothic Book"/>
        </w:rPr>
        <w:t xml:space="preserve">Personen ohne Reifeprüfung können die allgemeine Universitätsreife in Form einer Studienberechtigungsprüfung (gem. Studienberechtigungsgesetz idgF) nachweisen. Diese wird als Zugangsvoraussetzung dann anerkannt, wenn auch eine positive Prüfung in den Pflichtfächern Mathematik (Niveau 1) und Englisch (Niveau 2) abgelegt </w:t>
      </w:r>
      <w:r w:rsidRPr="00A175E8">
        <w:rPr>
          <w:rFonts w:ascii="Franklin Gothic Book" w:hAnsi="Franklin Gothic Book"/>
        </w:rPr>
        <w:lastRenderedPageBreak/>
        <w:t xml:space="preserve">wurde. Anerkannt werden folglich Studienberechtigungsprüfungen für das Studium der Wirtschaftswissenschaften mit internationaler Ausrichtung, welches die geforderten Pflichtfächer in der angegebenen Kombination vorsieht. </w:t>
      </w:r>
    </w:p>
    <w:p w:rsidR="003D2C9E" w:rsidRPr="00A175E8" w:rsidRDefault="00541114" w:rsidP="00541114">
      <w:pPr>
        <w:tabs>
          <w:tab w:val="left" w:pos="567"/>
        </w:tabs>
        <w:spacing w:after="0" w:line="259" w:lineRule="auto"/>
        <w:ind w:left="64" w:firstLine="0"/>
        <w:jc w:val="center"/>
        <w:rPr>
          <w:rFonts w:ascii="Franklin Gothic Book" w:hAnsi="Franklin Gothic Book"/>
        </w:rPr>
      </w:pPr>
      <w:r>
        <w:rPr>
          <w:rFonts w:ascii="Franklin Gothic Book" w:hAnsi="Franklin Gothic Book"/>
        </w:rPr>
        <w:tab/>
      </w:r>
      <w:r w:rsidR="002E1827" w:rsidRPr="00A175E8">
        <w:rPr>
          <w:rFonts w:ascii="Franklin Gothic Book" w:hAnsi="Franklin Gothic Book"/>
        </w:rPr>
        <w:t xml:space="preserve">Weiters anerkannt werden Studienberechtigungsprüfungen der Studienrichtung der </w:t>
      </w:r>
    </w:p>
    <w:p w:rsidR="003D2C9E" w:rsidRPr="00A175E8" w:rsidRDefault="002E1827">
      <w:pPr>
        <w:spacing w:after="354" w:line="239" w:lineRule="auto"/>
        <w:ind w:left="730"/>
        <w:jc w:val="left"/>
        <w:rPr>
          <w:rFonts w:ascii="Franklin Gothic Book" w:hAnsi="Franklin Gothic Book"/>
        </w:rPr>
      </w:pPr>
      <w:r w:rsidRPr="00A175E8">
        <w:rPr>
          <w:rFonts w:ascii="Franklin Gothic Book" w:hAnsi="Franklin Gothic Book"/>
        </w:rPr>
        <w:t xml:space="preserve">Sozial- und Wirtschaftswissenschaften, der Naturwissenschaften, der Technik und der Montanistik sowie die Studienberechtigungsprüfung für das Studium der Psychologie, sofern der Nachweis der geforderten Englischkenntnisse (Niveau 2) spätestens zum Zeitpunkt des Beginns des Aufnahmeverfahrens nachgewiesen wird. </w:t>
      </w:r>
    </w:p>
    <w:p w:rsidR="003D2C9E" w:rsidRPr="00A175E8" w:rsidRDefault="002E1827">
      <w:pPr>
        <w:numPr>
          <w:ilvl w:val="0"/>
          <w:numId w:val="1"/>
        </w:numPr>
        <w:spacing w:after="165"/>
        <w:ind w:hanging="348"/>
        <w:rPr>
          <w:rFonts w:ascii="Franklin Gothic Book" w:hAnsi="Franklin Gothic Book"/>
        </w:rPr>
      </w:pPr>
      <w:r w:rsidRPr="00A175E8">
        <w:rPr>
          <w:rFonts w:ascii="Franklin Gothic Book" w:hAnsi="Franklin Gothic Book"/>
        </w:rPr>
        <w:t xml:space="preserve">oder eine Urkunde über den Abschluss eines mindestens dreijährigen Studiums an einer anerkannten in- oder ausländischen postsekundären Bildungseinrichtung oder </w:t>
      </w:r>
    </w:p>
    <w:p w:rsidR="003D2C9E" w:rsidRPr="00A175E8" w:rsidRDefault="002E1827">
      <w:pPr>
        <w:numPr>
          <w:ilvl w:val="0"/>
          <w:numId w:val="1"/>
        </w:numPr>
        <w:spacing w:after="116" w:line="239" w:lineRule="auto"/>
        <w:ind w:hanging="348"/>
        <w:rPr>
          <w:rFonts w:ascii="Franklin Gothic Book" w:hAnsi="Franklin Gothic Book"/>
        </w:rPr>
      </w:pPr>
      <w:r w:rsidRPr="00A175E8">
        <w:rPr>
          <w:rFonts w:ascii="Franklin Gothic Book" w:hAnsi="Franklin Gothic Book"/>
        </w:rPr>
        <w:t xml:space="preserve">ein ausländisches Zeugnis, das einem dieser o.a. österreichischen Zeugnisse aufgrund einer völkerrechtlichen Vereinbarung, aufgrund einer Nostrifizierung oder aufgrund der Entscheidung der Studiengangsleitung gleichwertig ist. </w:t>
      </w:r>
    </w:p>
    <w:p w:rsidR="003D2C9E" w:rsidRPr="00A175E8" w:rsidRDefault="002E1827" w:rsidP="00541114">
      <w:pPr>
        <w:spacing w:after="304" w:line="276" w:lineRule="auto"/>
        <w:ind w:left="-5"/>
        <w:jc w:val="left"/>
        <w:rPr>
          <w:rFonts w:ascii="Franklin Gothic Book" w:hAnsi="Franklin Gothic Book"/>
        </w:rPr>
      </w:pPr>
      <w:r w:rsidRPr="00A175E8">
        <w:rPr>
          <w:rFonts w:ascii="Franklin Gothic Book" w:hAnsi="Franklin Gothic Book"/>
        </w:rPr>
        <w:t xml:space="preserve">Der Nachweis von Ergänzungsprüfungen wird von der Studiengangsleitung vorgeschrieben, wenn die Gleichwertigkeit von Inhalten und Anforderungen eines ausländischen Zeugnisses mit einer österreichischen Reifeprüfung nicht gegeben ist. </w:t>
      </w:r>
    </w:p>
    <w:p w:rsidR="003D2C9E" w:rsidRPr="00A175E8" w:rsidRDefault="002E1827">
      <w:pPr>
        <w:spacing w:after="209" w:line="261" w:lineRule="auto"/>
        <w:ind w:left="-5"/>
        <w:jc w:val="left"/>
        <w:rPr>
          <w:rFonts w:ascii="Franklin Gothic Book" w:hAnsi="Franklin Gothic Book"/>
        </w:rPr>
      </w:pPr>
      <w:r w:rsidRPr="00A175E8">
        <w:rPr>
          <w:rFonts w:ascii="Franklin Gothic Book" w:hAnsi="Franklin Gothic Book"/>
          <w:b/>
        </w:rPr>
        <w:t xml:space="preserve">Nachweis einer einschlägigen beruflichen Qualifikation mit Zusatzprüfung: </w:t>
      </w:r>
    </w:p>
    <w:p w:rsidR="003D2C9E" w:rsidRPr="00A175E8" w:rsidRDefault="002E1827">
      <w:pPr>
        <w:ind w:left="-5"/>
        <w:rPr>
          <w:rFonts w:ascii="Franklin Gothic Book" w:hAnsi="Franklin Gothic Book"/>
        </w:rPr>
      </w:pPr>
      <w:r w:rsidRPr="00A175E8">
        <w:rPr>
          <w:rFonts w:ascii="Franklin Gothic Book" w:hAnsi="Franklin Gothic Book"/>
        </w:rPr>
        <w:t xml:space="preserve">Als einschlägige berufliche Qualifikation werden anerkannt:  </w:t>
      </w:r>
    </w:p>
    <w:p w:rsidR="003D2C9E" w:rsidRPr="00A175E8" w:rsidRDefault="002E1827">
      <w:pPr>
        <w:numPr>
          <w:ilvl w:val="0"/>
          <w:numId w:val="1"/>
        </w:numPr>
        <w:spacing w:after="0"/>
        <w:ind w:hanging="348"/>
        <w:rPr>
          <w:rFonts w:ascii="Franklin Gothic Book" w:hAnsi="Franklin Gothic Book"/>
        </w:rPr>
      </w:pPr>
      <w:r w:rsidRPr="00A175E8">
        <w:rPr>
          <w:rFonts w:ascii="Franklin Gothic Book" w:hAnsi="Franklin Gothic Book"/>
        </w:rPr>
        <w:t xml:space="preserve">der Abschluss einer mindestens dreijährigen Berufsausbildung aus einer der folgenden Lehrberufsgruppen: Bauwesen; Büro, Verwaltung, Organisation; Chemie; </w:t>
      </w:r>
    </w:p>
    <w:p w:rsidR="003D2C9E" w:rsidRPr="00A175E8" w:rsidRDefault="002E1827">
      <w:pPr>
        <w:ind w:left="730"/>
        <w:rPr>
          <w:rFonts w:ascii="Franklin Gothic Book" w:hAnsi="Franklin Gothic Book"/>
        </w:rPr>
      </w:pPr>
      <w:r w:rsidRPr="00A175E8">
        <w:rPr>
          <w:rFonts w:ascii="Franklin Gothic Book" w:hAnsi="Franklin Gothic Book"/>
        </w:rPr>
        <w:t xml:space="preserve">Elektrotechnik, Elektronik; Gesundheit und Körperpflege; Handel; Informations- und Kommunikationstechnologie; Metalltechnik und Maschinenbau.  </w:t>
      </w:r>
    </w:p>
    <w:p w:rsidR="003D2C9E" w:rsidRPr="00A175E8" w:rsidRDefault="002E1827">
      <w:pPr>
        <w:numPr>
          <w:ilvl w:val="0"/>
          <w:numId w:val="1"/>
        </w:numPr>
        <w:spacing w:after="116" w:line="239" w:lineRule="auto"/>
        <w:ind w:hanging="348"/>
        <w:rPr>
          <w:rFonts w:ascii="Franklin Gothic Book" w:hAnsi="Franklin Gothic Book"/>
        </w:rPr>
      </w:pPr>
      <w:r w:rsidRPr="00A175E8">
        <w:rPr>
          <w:rFonts w:ascii="Franklin Gothic Book" w:hAnsi="Franklin Gothic Book"/>
        </w:rPr>
        <w:t xml:space="preserve">der Abschluss einer mindestens dreijährigen Berufsbildenden Mittleren Schule (bzw. Fachschule) der Fachrichtung technische Berufe, wirtschaftliche Berufe oder soziale Berufe.  </w:t>
      </w:r>
    </w:p>
    <w:p w:rsidR="003D2C9E" w:rsidRPr="00A175E8" w:rsidRDefault="002E1827">
      <w:pPr>
        <w:numPr>
          <w:ilvl w:val="0"/>
          <w:numId w:val="1"/>
        </w:numPr>
        <w:spacing w:after="16"/>
        <w:ind w:hanging="348"/>
        <w:rPr>
          <w:rFonts w:ascii="Franklin Gothic Book" w:hAnsi="Franklin Gothic Book"/>
        </w:rPr>
      </w:pPr>
      <w:r w:rsidRPr="00A175E8">
        <w:rPr>
          <w:rFonts w:ascii="Franklin Gothic Book" w:hAnsi="Franklin Gothic Book"/>
        </w:rPr>
        <w:t xml:space="preserve">sonstige Qualifikationen:  </w:t>
      </w:r>
    </w:p>
    <w:p w:rsidR="003D2C9E" w:rsidRPr="00541114" w:rsidRDefault="002E1827" w:rsidP="00541114">
      <w:pPr>
        <w:pStyle w:val="Listenabsatz"/>
        <w:numPr>
          <w:ilvl w:val="0"/>
          <w:numId w:val="2"/>
        </w:numPr>
        <w:tabs>
          <w:tab w:val="left" w:pos="709"/>
        </w:tabs>
        <w:spacing w:after="12"/>
        <w:ind w:hanging="716"/>
        <w:rPr>
          <w:rFonts w:ascii="Franklin Gothic Book" w:hAnsi="Franklin Gothic Book"/>
        </w:rPr>
      </w:pPr>
      <w:r w:rsidRPr="00541114">
        <w:rPr>
          <w:rFonts w:ascii="Franklin Gothic Book" w:hAnsi="Franklin Gothic Book"/>
        </w:rPr>
        <w:t xml:space="preserve">die abgeschlossene (MBUO2) Unteroffiziersausbildung an der </w:t>
      </w:r>
    </w:p>
    <w:p w:rsidR="00DE38A3" w:rsidRDefault="002E1827" w:rsidP="00541114">
      <w:pPr>
        <w:spacing w:after="54" w:line="239" w:lineRule="auto"/>
        <w:ind w:left="1416" w:right="430" w:firstLine="24"/>
        <w:jc w:val="left"/>
        <w:rPr>
          <w:rFonts w:ascii="Franklin Gothic Book" w:hAnsi="Franklin Gothic Book"/>
        </w:rPr>
      </w:pPr>
      <w:r w:rsidRPr="00A175E8">
        <w:rPr>
          <w:rFonts w:ascii="Franklin Gothic Book" w:hAnsi="Franklin Gothic Book"/>
        </w:rPr>
        <w:t xml:space="preserve">Heeresunteroffiziersakademie;  </w:t>
      </w:r>
    </w:p>
    <w:p w:rsidR="003D2C9E" w:rsidRPr="00DE38A3" w:rsidRDefault="002E1827" w:rsidP="00DE38A3">
      <w:pPr>
        <w:pStyle w:val="Listenabsatz"/>
        <w:numPr>
          <w:ilvl w:val="0"/>
          <w:numId w:val="5"/>
        </w:numPr>
        <w:spacing w:after="54" w:line="239" w:lineRule="auto"/>
        <w:ind w:left="1418" w:right="430" w:hanging="709"/>
        <w:jc w:val="left"/>
        <w:rPr>
          <w:rFonts w:ascii="Franklin Gothic Book" w:hAnsi="Franklin Gothic Book"/>
        </w:rPr>
      </w:pPr>
      <w:r w:rsidRPr="00DE38A3">
        <w:rPr>
          <w:rFonts w:ascii="Franklin Gothic Book" w:hAnsi="Franklin Gothic Book"/>
        </w:rPr>
        <w:t xml:space="preserve">damit vergleichbare Qualifikationen, erworben an ausländischen militärischen Institutionen oder an Ausbildungsstätten ziviler Einsatzorganisationen.  </w:t>
      </w:r>
    </w:p>
    <w:p w:rsidR="00541114" w:rsidRDefault="00541114">
      <w:pPr>
        <w:spacing w:after="231"/>
        <w:ind w:left="-5"/>
        <w:rPr>
          <w:rFonts w:ascii="Franklin Gothic Book" w:hAnsi="Franklin Gothic Book"/>
        </w:rPr>
      </w:pPr>
    </w:p>
    <w:p w:rsidR="00541114" w:rsidRDefault="002E1827">
      <w:pPr>
        <w:spacing w:after="231"/>
        <w:ind w:left="-5"/>
        <w:rPr>
          <w:rFonts w:ascii="Franklin Gothic Book" w:hAnsi="Franklin Gothic Book"/>
        </w:rPr>
      </w:pPr>
      <w:r w:rsidRPr="00A175E8">
        <w:rPr>
          <w:rFonts w:ascii="Franklin Gothic Book" w:hAnsi="Franklin Gothic Book"/>
        </w:rPr>
        <w:t xml:space="preserve">Über die Gleichwertigkeit bzw. alle in diesem Abschnitt nicht geregelten Qualifikationen entscheidet die Studiengangsleitung im Einzelfall. </w:t>
      </w:r>
    </w:p>
    <w:p w:rsidR="00541114" w:rsidRDefault="00541114">
      <w:pPr>
        <w:spacing w:after="160" w:line="259" w:lineRule="auto"/>
        <w:ind w:left="0" w:firstLine="0"/>
        <w:jc w:val="left"/>
        <w:rPr>
          <w:rFonts w:ascii="Franklin Gothic Book" w:hAnsi="Franklin Gothic Book"/>
        </w:rPr>
      </w:pPr>
      <w:r>
        <w:rPr>
          <w:rFonts w:ascii="Franklin Gothic Book" w:hAnsi="Franklin Gothic Book"/>
        </w:rPr>
        <w:br w:type="page"/>
      </w:r>
    </w:p>
    <w:p w:rsidR="003D2C9E" w:rsidRPr="00A175E8" w:rsidRDefault="002E1827">
      <w:pPr>
        <w:ind w:left="-5"/>
        <w:rPr>
          <w:rFonts w:ascii="Franklin Gothic Book" w:hAnsi="Franklin Gothic Book"/>
        </w:rPr>
      </w:pPr>
      <w:r w:rsidRPr="00A175E8">
        <w:rPr>
          <w:rFonts w:ascii="Franklin Gothic Book" w:hAnsi="Franklin Gothic Book"/>
        </w:rPr>
        <w:lastRenderedPageBreak/>
        <w:t xml:space="preserve">Die Zusatzprüfung orientiert sich am Studienberechtigungsgesetz idgF, in Verbindung mit der Studienberechtigungsverordnung idgF, und umfasst:  </w:t>
      </w:r>
    </w:p>
    <w:p w:rsidR="003D2C9E" w:rsidRPr="00A175E8" w:rsidRDefault="002E1827">
      <w:pPr>
        <w:numPr>
          <w:ilvl w:val="0"/>
          <w:numId w:val="1"/>
        </w:numPr>
        <w:spacing w:after="64"/>
        <w:ind w:hanging="348"/>
        <w:rPr>
          <w:rFonts w:ascii="Franklin Gothic Book" w:hAnsi="Franklin Gothic Book"/>
        </w:rPr>
      </w:pPr>
      <w:r w:rsidRPr="00A175E8">
        <w:rPr>
          <w:rFonts w:ascii="Franklin Gothic Book" w:hAnsi="Franklin Gothic Book"/>
        </w:rPr>
        <w:t xml:space="preserve">Aufsatz über ein allgemeines Thema  </w:t>
      </w:r>
    </w:p>
    <w:p w:rsidR="003D2C9E" w:rsidRPr="00A175E8" w:rsidRDefault="002E1827">
      <w:pPr>
        <w:numPr>
          <w:ilvl w:val="0"/>
          <w:numId w:val="1"/>
        </w:numPr>
        <w:spacing w:after="62"/>
        <w:ind w:hanging="348"/>
        <w:rPr>
          <w:rFonts w:ascii="Franklin Gothic Book" w:hAnsi="Franklin Gothic Book"/>
        </w:rPr>
      </w:pPr>
      <w:r w:rsidRPr="00A175E8">
        <w:rPr>
          <w:rFonts w:ascii="Franklin Gothic Book" w:hAnsi="Franklin Gothic Book"/>
        </w:rPr>
        <w:t xml:space="preserve">Pflichtfächer Englisch 2 und Mathematik 1 und </w:t>
      </w:r>
    </w:p>
    <w:p w:rsidR="003D2C9E" w:rsidRPr="00A175E8" w:rsidRDefault="002E1827">
      <w:pPr>
        <w:numPr>
          <w:ilvl w:val="0"/>
          <w:numId w:val="1"/>
        </w:numPr>
        <w:spacing w:after="91"/>
        <w:ind w:hanging="348"/>
        <w:rPr>
          <w:rFonts w:ascii="Franklin Gothic Book" w:hAnsi="Franklin Gothic Book"/>
        </w:rPr>
      </w:pPr>
      <w:r w:rsidRPr="00A175E8">
        <w:rPr>
          <w:rFonts w:ascii="Franklin Gothic Book" w:hAnsi="Franklin Gothic Book"/>
        </w:rPr>
        <w:t xml:space="preserve">zwei der folgenden Wahlpflichtfächer, Geographie und Wirtschaftskunde 2, Geschichte 2, Darstellende Geometrie, Biologie und Umweltkunde, Physik 1, Chemie 1. </w:t>
      </w:r>
    </w:p>
    <w:p w:rsidR="003D2C9E" w:rsidRPr="00A175E8" w:rsidRDefault="002E1827">
      <w:pPr>
        <w:spacing w:after="0" w:line="259" w:lineRule="auto"/>
        <w:ind w:left="0" w:firstLine="0"/>
        <w:jc w:val="left"/>
        <w:rPr>
          <w:rFonts w:ascii="Franklin Gothic Book" w:hAnsi="Franklin Gothic Book"/>
        </w:rPr>
      </w:pPr>
      <w:r w:rsidRPr="00A175E8">
        <w:rPr>
          <w:rFonts w:ascii="Franklin Gothic Book" w:hAnsi="Franklin Gothic Book"/>
        </w:rPr>
        <w:t xml:space="preserve"> </w:t>
      </w:r>
    </w:p>
    <w:p w:rsidR="003D2C9E" w:rsidRPr="00A175E8" w:rsidRDefault="002E1827">
      <w:pPr>
        <w:spacing w:after="226" w:line="261" w:lineRule="auto"/>
        <w:ind w:left="-5"/>
        <w:jc w:val="left"/>
        <w:rPr>
          <w:rFonts w:ascii="Franklin Gothic Book" w:hAnsi="Franklin Gothic Book"/>
        </w:rPr>
      </w:pPr>
      <w:r w:rsidRPr="00A175E8">
        <w:rPr>
          <w:rFonts w:ascii="Franklin Gothic Book" w:hAnsi="Franklin Gothic Book"/>
          <w:b/>
        </w:rPr>
        <w:t xml:space="preserve">Dem Zulassungsantrag sind ergänzend zu einem o.a. zutreffenden Fall folgende Unterlagen beizulegen: </w:t>
      </w:r>
    </w:p>
    <w:p w:rsidR="003D2C9E" w:rsidRPr="00A175E8" w:rsidRDefault="002E1827" w:rsidP="004C56E6">
      <w:pPr>
        <w:numPr>
          <w:ilvl w:val="0"/>
          <w:numId w:val="1"/>
        </w:numPr>
        <w:spacing w:after="247" w:line="245" w:lineRule="auto"/>
        <w:ind w:hanging="348"/>
        <w:rPr>
          <w:rFonts w:ascii="Franklin Gothic Book" w:hAnsi="Franklin Gothic Book"/>
        </w:rPr>
      </w:pPr>
      <w:r w:rsidRPr="00A175E8">
        <w:rPr>
          <w:rFonts w:ascii="Franklin Gothic Book" w:hAnsi="Franklin Gothic Book"/>
        </w:rPr>
        <w:t xml:space="preserve">Europass </w:t>
      </w:r>
      <w:r w:rsidRPr="00A175E8">
        <w:rPr>
          <w:rFonts w:ascii="Franklin Gothic Book" w:hAnsi="Franklin Gothic Book"/>
        </w:rPr>
        <w:tab/>
        <w:t xml:space="preserve">(ausgefüllt, </w:t>
      </w:r>
      <w:r w:rsidRPr="00A175E8">
        <w:rPr>
          <w:rFonts w:ascii="Franklin Gothic Book" w:hAnsi="Franklin Gothic Book"/>
        </w:rPr>
        <w:tab/>
        <w:t xml:space="preserve">mit </w:t>
      </w:r>
      <w:r w:rsidRPr="00A175E8">
        <w:rPr>
          <w:rFonts w:ascii="Franklin Gothic Book" w:hAnsi="Franklin Gothic Book"/>
        </w:rPr>
        <w:tab/>
        <w:t xml:space="preserve">Bild </w:t>
      </w:r>
      <w:r w:rsidRPr="00A175E8">
        <w:rPr>
          <w:rFonts w:ascii="Franklin Gothic Book" w:hAnsi="Franklin Gothic Book"/>
        </w:rPr>
        <w:tab/>
        <w:t xml:space="preserve">versehen </w:t>
      </w:r>
      <w:r w:rsidRPr="00A175E8">
        <w:rPr>
          <w:rFonts w:ascii="Franklin Gothic Book" w:hAnsi="Franklin Gothic Book"/>
        </w:rPr>
        <w:tab/>
        <w:t xml:space="preserve">und </w:t>
      </w:r>
      <w:r w:rsidRPr="00A175E8">
        <w:rPr>
          <w:rFonts w:ascii="Franklin Gothic Book" w:hAnsi="Franklin Gothic Book"/>
        </w:rPr>
        <w:tab/>
        <w:t xml:space="preserve">ausgedruckt), </w:t>
      </w:r>
      <w:r w:rsidR="004C56E6" w:rsidRPr="004C56E6">
        <w:rPr>
          <w:rFonts w:ascii="Franklin Gothic Book" w:hAnsi="Franklin Gothic Book"/>
          <w:color w:val="0000FF"/>
          <w:u w:val="single" w:color="0000FF"/>
        </w:rPr>
        <w:t>https://europa.eu/europass/eportfolio/screen/cv-editor?lang=de</w:t>
      </w:r>
      <w:r w:rsidRPr="00A175E8">
        <w:rPr>
          <w:rFonts w:ascii="Franklin Gothic Book" w:hAnsi="Franklin Gothic Book"/>
        </w:rPr>
        <w:t xml:space="preserve">; </w:t>
      </w:r>
    </w:p>
    <w:p w:rsidR="003D2C9E" w:rsidRPr="00A175E8" w:rsidRDefault="002E1827">
      <w:pPr>
        <w:numPr>
          <w:ilvl w:val="0"/>
          <w:numId w:val="1"/>
        </w:numPr>
        <w:spacing w:after="244"/>
        <w:ind w:hanging="348"/>
        <w:rPr>
          <w:rFonts w:ascii="Franklin Gothic Book" w:hAnsi="Franklin Gothic Book"/>
        </w:rPr>
      </w:pPr>
      <w:r w:rsidRPr="00A175E8">
        <w:rPr>
          <w:rFonts w:ascii="Franklin Gothic Book" w:hAnsi="Franklin Gothic Book"/>
        </w:rPr>
        <w:t xml:space="preserve">Nachweis(e) betreffs der militärischen und zivilen Qualifikationen als Ergänzung zum Europass; </w:t>
      </w:r>
    </w:p>
    <w:p w:rsidR="003D2C9E" w:rsidRPr="00A175E8" w:rsidRDefault="002E1827">
      <w:pPr>
        <w:numPr>
          <w:ilvl w:val="0"/>
          <w:numId w:val="1"/>
        </w:numPr>
        <w:spacing w:after="244"/>
        <w:ind w:hanging="348"/>
        <w:rPr>
          <w:rFonts w:ascii="Franklin Gothic Book" w:hAnsi="Franklin Gothic Book"/>
        </w:rPr>
      </w:pPr>
      <w:r w:rsidRPr="00A175E8">
        <w:rPr>
          <w:rFonts w:ascii="Franklin Gothic Book" w:hAnsi="Franklin Gothic Book"/>
        </w:rPr>
        <w:t xml:space="preserve">Nachweis der Deutschkenntnisse auf B2 Niveau als Ergänzung zum Europass, bei Zulassung zum FH-Stg MilFü in deutscher Sprache, wenn die Muttersprache nicht </w:t>
      </w:r>
      <w:proofErr w:type="spellStart"/>
      <w:r w:rsidRPr="00A175E8">
        <w:rPr>
          <w:rFonts w:ascii="Franklin Gothic Book" w:hAnsi="Franklin Gothic Book"/>
        </w:rPr>
        <w:t>deutsch</w:t>
      </w:r>
      <w:proofErr w:type="spellEnd"/>
      <w:r w:rsidRPr="00A175E8">
        <w:rPr>
          <w:rFonts w:ascii="Franklin Gothic Book" w:hAnsi="Franklin Gothic Book"/>
        </w:rPr>
        <w:t xml:space="preserve"> ist. Ausreichende Deutschkenntnisse liegen dann vor, wenn Sie ein Diplom auf Niveau B2 des gemeinsamen Europäischen Referenzrahmens für Sprachen vorlegen können; </w:t>
      </w:r>
    </w:p>
    <w:p w:rsidR="003D2C9E" w:rsidRPr="00A175E8" w:rsidRDefault="002E1827">
      <w:pPr>
        <w:numPr>
          <w:ilvl w:val="0"/>
          <w:numId w:val="1"/>
        </w:numPr>
        <w:spacing w:after="244"/>
        <w:ind w:hanging="348"/>
        <w:rPr>
          <w:rFonts w:ascii="Franklin Gothic Book" w:hAnsi="Franklin Gothic Book"/>
        </w:rPr>
      </w:pPr>
      <w:r w:rsidRPr="00A175E8">
        <w:rPr>
          <w:rFonts w:ascii="Franklin Gothic Book" w:hAnsi="Franklin Gothic Book"/>
        </w:rPr>
        <w:t xml:space="preserve">Nachweis der Englischkenntnisse auf B2 Niveau als Ergänzung zum Europass, bei Zulassung zum FH-Stg MilFü in englischer Sprache, wenn die Muttersprache nicht </w:t>
      </w:r>
      <w:proofErr w:type="spellStart"/>
      <w:r w:rsidRPr="00A175E8">
        <w:rPr>
          <w:rFonts w:ascii="Franklin Gothic Book" w:hAnsi="Franklin Gothic Book"/>
        </w:rPr>
        <w:t>deutsch</w:t>
      </w:r>
      <w:proofErr w:type="spellEnd"/>
      <w:r w:rsidRPr="00A175E8">
        <w:rPr>
          <w:rFonts w:ascii="Franklin Gothic Book" w:hAnsi="Franklin Gothic Book"/>
        </w:rPr>
        <w:t xml:space="preserve"> ist. Ausreichende Englischkenntnisse liegen dann vor, wenn Sie ein Diplom auf Niveau B2 des gemeinsamen Europäischen Referenzrahmens für Sprachen vorlegen können; </w:t>
      </w:r>
    </w:p>
    <w:p w:rsidR="003D2C9E" w:rsidRPr="00A175E8" w:rsidRDefault="002E1827">
      <w:pPr>
        <w:numPr>
          <w:ilvl w:val="0"/>
          <w:numId w:val="1"/>
        </w:numPr>
        <w:spacing w:after="244"/>
        <w:ind w:hanging="348"/>
        <w:rPr>
          <w:rFonts w:ascii="Franklin Gothic Book" w:hAnsi="Franklin Gothic Book"/>
        </w:rPr>
      </w:pPr>
      <w:r w:rsidRPr="00A175E8">
        <w:rPr>
          <w:rFonts w:ascii="Franklin Gothic Book" w:hAnsi="Franklin Gothic Book"/>
        </w:rPr>
        <w:t xml:space="preserve">Nachweis der Staatsbürgerschaft in Verbindung mit einem amtlichen Lichtbildausweis. Wenn keine persönliche Abgabe erfolgt, ist dieser Nachweis in notariell beglaubigter Kopie oder Original vorzulegen; </w:t>
      </w:r>
    </w:p>
    <w:p w:rsidR="003D2C9E" w:rsidRPr="00A175E8" w:rsidRDefault="002E1827">
      <w:pPr>
        <w:numPr>
          <w:ilvl w:val="0"/>
          <w:numId w:val="1"/>
        </w:numPr>
        <w:spacing w:after="243"/>
        <w:ind w:hanging="348"/>
        <w:rPr>
          <w:rFonts w:ascii="Franklin Gothic Book" w:hAnsi="Franklin Gothic Book"/>
        </w:rPr>
      </w:pPr>
      <w:r w:rsidRPr="00A175E8">
        <w:rPr>
          <w:rFonts w:ascii="Franklin Gothic Book" w:hAnsi="Franklin Gothic Book"/>
        </w:rPr>
        <w:t xml:space="preserve">Strafregisterbescheinigung (Ausstellung in Österreich durch Landespolizeidirektion bzw. Polizeikommissariat); </w:t>
      </w:r>
    </w:p>
    <w:p w:rsidR="003D2C9E" w:rsidRPr="00A175E8" w:rsidRDefault="002E1827">
      <w:pPr>
        <w:numPr>
          <w:ilvl w:val="0"/>
          <w:numId w:val="1"/>
        </w:numPr>
        <w:spacing w:after="152"/>
        <w:ind w:hanging="348"/>
        <w:rPr>
          <w:rFonts w:ascii="Franklin Gothic Book" w:hAnsi="Franklin Gothic Book"/>
        </w:rPr>
      </w:pPr>
      <w:r w:rsidRPr="00A175E8">
        <w:rPr>
          <w:rFonts w:ascii="Franklin Gothic Book" w:hAnsi="Franklin Gothic Book"/>
        </w:rPr>
        <w:t xml:space="preserve">gegebenenfalls eine Urkunde über eine Namensänderung. </w:t>
      </w:r>
    </w:p>
    <w:p w:rsidR="003D2C9E" w:rsidRPr="00A175E8" w:rsidRDefault="002E1827">
      <w:pPr>
        <w:spacing w:after="227" w:line="259" w:lineRule="auto"/>
        <w:ind w:left="0" w:firstLine="0"/>
        <w:jc w:val="left"/>
        <w:rPr>
          <w:rFonts w:ascii="Franklin Gothic Book" w:hAnsi="Franklin Gothic Book"/>
        </w:rPr>
      </w:pPr>
      <w:r w:rsidRPr="00A175E8">
        <w:rPr>
          <w:rFonts w:ascii="Franklin Gothic Book" w:hAnsi="Franklin Gothic Book"/>
          <w:u w:val="single" w:color="000000"/>
        </w:rPr>
        <w:t>Zusätzlich für zivile ordentliche Studierende:</w:t>
      </w:r>
      <w:r w:rsidRPr="00A175E8">
        <w:rPr>
          <w:rFonts w:ascii="Franklin Gothic Book" w:hAnsi="Franklin Gothic Book"/>
        </w:rPr>
        <w:t xml:space="preserve"> </w:t>
      </w:r>
    </w:p>
    <w:p w:rsidR="003D2C9E" w:rsidRPr="00A175E8" w:rsidRDefault="002E1827">
      <w:pPr>
        <w:numPr>
          <w:ilvl w:val="0"/>
          <w:numId w:val="1"/>
        </w:numPr>
        <w:spacing w:after="211"/>
        <w:ind w:hanging="348"/>
        <w:rPr>
          <w:rFonts w:ascii="Franklin Gothic Book" w:hAnsi="Franklin Gothic Book"/>
        </w:rPr>
      </w:pPr>
      <w:r w:rsidRPr="00A175E8">
        <w:rPr>
          <w:rFonts w:ascii="Franklin Gothic Book" w:hAnsi="Franklin Gothic Book"/>
        </w:rPr>
        <w:t xml:space="preserve">Ärztliches Attest zur Eignung motorischer körperlicher Leistungen und Rettungsschwimmausbildung, welches vom Vertrauensarzt oder von der Vertrauensärztin zu bestätigen ist. </w:t>
      </w:r>
    </w:p>
    <w:p w:rsidR="003D2C9E" w:rsidRPr="00A175E8" w:rsidRDefault="002E1827" w:rsidP="00541114">
      <w:pPr>
        <w:spacing w:line="276" w:lineRule="auto"/>
        <w:ind w:left="-5"/>
        <w:rPr>
          <w:rFonts w:ascii="Franklin Gothic Book" w:hAnsi="Franklin Gothic Book"/>
        </w:rPr>
      </w:pPr>
      <w:r w:rsidRPr="00A175E8">
        <w:rPr>
          <w:rFonts w:ascii="Franklin Gothic Book" w:hAnsi="Franklin Gothic Book"/>
        </w:rPr>
        <w:t>Alle o.a. Unterlagen müssen entweder im Original oder in notariell beglaubigter Abschrift vorgelegt werden. Fremdsprachigen Dokumenten sind beglaubigte Übersetzungen beizufügen</w:t>
      </w:r>
      <w:r w:rsidRPr="00A175E8">
        <w:rPr>
          <w:rFonts w:ascii="Franklin Gothic Book" w:hAnsi="Franklin Gothic Book"/>
          <w:vertAlign w:val="superscript"/>
        </w:rPr>
        <w:footnoteReference w:id="9"/>
      </w:r>
      <w:r w:rsidRPr="00A175E8">
        <w:rPr>
          <w:rFonts w:ascii="Franklin Gothic Book" w:hAnsi="Franklin Gothic Book"/>
        </w:rPr>
        <w:t xml:space="preserve">. Sämtliche ausländische Dokumente müssen ordnungsgemäß beglaubigt sein. </w:t>
      </w:r>
      <w:r w:rsidRPr="00A175E8">
        <w:rPr>
          <w:rFonts w:ascii="Franklin Gothic Book" w:hAnsi="Franklin Gothic Book"/>
        </w:rPr>
        <w:lastRenderedPageBreak/>
        <w:t xml:space="preserve">Die Unterlagen sind gemeinsam mit den erforderlichen Formularen im Referat für Studienangelegenheiten persönlich oder postalisch (nicht per E-Mail, nicht per Fax) vorzulegen. </w:t>
      </w:r>
    </w:p>
    <w:p w:rsidR="003D2C9E" w:rsidRPr="00A175E8" w:rsidRDefault="002E1827">
      <w:pPr>
        <w:spacing w:after="331" w:line="261" w:lineRule="auto"/>
        <w:ind w:left="-5"/>
        <w:jc w:val="left"/>
        <w:rPr>
          <w:rFonts w:ascii="Franklin Gothic Book" w:hAnsi="Franklin Gothic Book"/>
        </w:rPr>
      </w:pPr>
      <w:r w:rsidRPr="00A175E8">
        <w:rPr>
          <w:rFonts w:ascii="Franklin Gothic Book" w:hAnsi="Franklin Gothic Book"/>
          <w:b/>
        </w:rPr>
        <w:t xml:space="preserve">Beschränkte Zahl von Studienplätzen </w:t>
      </w:r>
    </w:p>
    <w:p w:rsidR="003D2C9E" w:rsidRPr="00A175E8" w:rsidRDefault="002E1827" w:rsidP="00541114">
      <w:pPr>
        <w:ind w:left="-5"/>
        <w:rPr>
          <w:rFonts w:ascii="Franklin Gothic Book" w:hAnsi="Franklin Gothic Book"/>
        </w:rPr>
      </w:pPr>
      <w:r w:rsidRPr="00A175E8">
        <w:rPr>
          <w:rFonts w:ascii="Franklin Gothic Book" w:hAnsi="Franklin Gothic Book"/>
        </w:rPr>
        <w:t xml:space="preserve">Für den FH-BaStg MilFü stehen grundsätzlich nur eine beschränkte Zahl von Studienplätzen zur Verfügung. Für deren Vergabe wird von der Studiengangsleitung ein Auswahlverfahren für alle Bewerber und Bewerberinnen organisiert.  </w:t>
      </w:r>
    </w:p>
    <w:p w:rsidR="008C79E4" w:rsidRDefault="008C79E4">
      <w:pPr>
        <w:spacing w:after="209" w:line="261" w:lineRule="auto"/>
        <w:ind w:left="-5"/>
        <w:jc w:val="left"/>
        <w:rPr>
          <w:rFonts w:ascii="Franklin Gothic Book" w:hAnsi="Franklin Gothic Book"/>
          <w:b/>
        </w:rPr>
      </w:pPr>
    </w:p>
    <w:p w:rsidR="003D2C9E" w:rsidRDefault="002E1827">
      <w:pPr>
        <w:spacing w:after="209" w:line="261" w:lineRule="auto"/>
        <w:ind w:left="-5"/>
        <w:jc w:val="left"/>
        <w:rPr>
          <w:rFonts w:ascii="Franklin Gothic Book" w:hAnsi="Franklin Gothic Book"/>
          <w:b/>
        </w:rPr>
      </w:pPr>
      <w:r w:rsidRPr="00A175E8">
        <w:rPr>
          <w:rFonts w:ascii="Franklin Gothic Book" w:hAnsi="Franklin Gothic Book"/>
          <w:b/>
        </w:rPr>
        <w:t xml:space="preserve">Fristen  </w:t>
      </w:r>
    </w:p>
    <w:p w:rsidR="00A77C4A" w:rsidRPr="00A77C4A" w:rsidRDefault="00A77C4A" w:rsidP="00A77C4A">
      <w:pPr>
        <w:spacing w:after="0" w:line="240" w:lineRule="auto"/>
        <w:ind w:left="0" w:firstLine="0"/>
        <w:rPr>
          <w:rFonts w:ascii="Franklin Gothic Book" w:hAnsi="Franklin Gothic Book"/>
          <w:color w:val="auto"/>
        </w:rPr>
      </w:pPr>
      <w:r w:rsidRPr="00A77C4A">
        <w:rPr>
          <w:rFonts w:ascii="Franklin Gothic Book" w:hAnsi="Franklin Gothic Book"/>
        </w:rPr>
        <w:t xml:space="preserve">Aufnahmewerber haben bis zum Ende der </w:t>
      </w:r>
      <w:r w:rsidRPr="00A77C4A">
        <w:rPr>
          <w:rFonts w:ascii="Franklin Gothic Book" w:hAnsi="Franklin Gothic Book"/>
          <w:b/>
        </w:rPr>
        <w:t>26. Kalenderwoche</w:t>
      </w:r>
      <w:r w:rsidRPr="00A77C4A">
        <w:rPr>
          <w:rFonts w:ascii="Franklin Gothic Book" w:hAnsi="Franklin Gothic Book"/>
        </w:rPr>
        <w:t xml:space="preserve"> einen schriftlichen Zulassungsantrag im Referat für Studienangelegenheiten zu stellen. Zugleich ist der Nachweis über die Universitätsreife oder einschlägige berufliche Qualifikation vorzulegen.</w:t>
      </w:r>
    </w:p>
    <w:p w:rsidR="00A77C4A" w:rsidRPr="00A77C4A" w:rsidRDefault="00A77C4A" w:rsidP="00A77C4A">
      <w:pPr>
        <w:rPr>
          <w:rFonts w:ascii="Franklin Gothic Book" w:hAnsi="Franklin Gothic Book"/>
        </w:rPr>
      </w:pPr>
      <w:r w:rsidRPr="00A77C4A">
        <w:rPr>
          <w:rFonts w:ascii="Franklin Gothic Book" w:hAnsi="Franklin Gothic Book"/>
        </w:rPr>
        <w:t> </w:t>
      </w:r>
    </w:p>
    <w:p w:rsidR="00A77C4A" w:rsidRPr="00A77C4A" w:rsidRDefault="00A77C4A" w:rsidP="00A77C4A">
      <w:pPr>
        <w:rPr>
          <w:rFonts w:ascii="Franklin Gothic Book" w:hAnsi="Franklin Gothic Book"/>
        </w:rPr>
      </w:pPr>
      <w:r w:rsidRPr="00A77C4A">
        <w:rPr>
          <w:rFonts w:ascii="Franklin Gothic Book" w:hAnsi="Franklin Gothic Book"/>
        </w:rPr>
        <w:t>Zivile Studienbewerberinnen und Studienbewerber haben ein ärztliches Attest über die medizinische Eignung zur Teilnahme an der Körper- und Rettungsschwimmausbildung vorzulegen.</w:t>
      </w:r>
    </w:p>
    <w:p w:rsidR="00A77C4A" w:rsidRPr="00A77C4A" w:rsidRDefault="00A77C4A" w:rsidP="00A77C4A">
      <w:pPr>
        <w:jc w:val="left"/>
        <w:rPr>
          <w:rFonts w:ascii="Franklin Gothic Book" w:hAnsi="Franklin Gothic Book"/>
        </w:rPr>
      </w:pPr>
      <w:r w:rsidRPr="00A77C4A">
        <w:rPr>
          <w:rFonts w:ascii="Franklin Gothic Book" w:hAnsi="Franklin Gothic Book"/>
        </w:rPr>
        <w:t> Alle Unterlagen müssen entweder im Original oder notariell beglaubigter Abschrift, persönlich oder postalisch, vorgelegt werden.</w:t>
      </w:r>
      <w:r w:rsidRPr="00A77C4A">
        <w:rPr>
          <w:rFonts w:ascii="Franklin Gothic Book" w:hAnsi="Franklin Gothic Book"/>
        </w:rPr>
        <w:br/>
      </w:r>
      <w:r w:rsidRPr="00A77C4A">
        <w:rPr>
          <w:rFonts w:ascii="Franklin Gothic Book" w:hAnsi="Franklin Gothic Book"/>
        </w:rPr>
        <w:br/>
        <w:t xml:space="preserve">Bei Erbringung der Zugangsvoraussetzungen ergeht eine schriftliche Einladung zur Teilnahme am </w:t>
      </w:r>
      <w:r w:rsidRPr="001F1DC6">
        <w:rPr>
          <w:rFonts w:ascii="Franklin Gothic Book" w:hAnsi="Franklin Gothic Book"/>
          <w:b/>
        </w:rPr>
        <w:t>Aufnahmeverfahren</w:t>
      </w:r>
      <w:r w:rsidRPr="00A77C4A">
        <w:rPr>
          <w:rFonts w:ascii="Franklin Gothic Book" w:hAnsi="Franklin Gothic Book"/>
        </w:rPr>
        <w:t xml:space="preserve"> in der </w:t>
      </w:r>
      <w:r w:rsidR="00E30283" w:rsidRPr="001F1DC6">
        <w:rPr>
          <w:rFonts w:ascii="Franklin Gothic Book" w:hAnsi="Franklin Gothic Book"/>
          <w:b/>
        </w:rPr>
        <w:t>31</w:t>
      </w:r>
      <w:r w:rsidRPr="001F1DC6">
        <w:rPr>
          <w:rFonts w:ascii="Franklin Gothic Book" w:hAnsi="Franklin Gothic Book"/>
          <w:b/>
        </w:rPr>
        <w:t>. Kalenderwoche</w:t>
      </w:r>
      <w:r w:rsidRPr="00A77C4A">
        <w:rPr>
          <w:rFonts w:ascii="Franklin Gothic Book" w:hAnsi="Franklin Gothic Book"/>
        </w:rPr>
        <w:t>. Dokumente/Nachweise/Unterlagen sind zu Beginn des Aufnahmeverfahrens im Original vorzulegen.</w:t>
      </w:r>
    </w:p>
    <w:p w:rsidR="00A77C4A" w:rsidRPr="00A77C4A" w:rsidRDefault="00A77C4A" w:rsidP="00A77C4A">
      <w:pPr>
        <w:rPr>
          <w:rFonts w:ascii="Franklin Gothic Book" w:hAnsi="Franklin Gothic Book"/>
        </w:rPr>
      </w:pPr>
      <w:r w:rsidRPr="00A77C4A">
        <w:rPr>
          <w:rFonts w:ascii="Franklin Gothic Book" w:hAnsi="Franklin Gothic Book"/>
        </w:rPr>
        <w:t> </w:t>
      </w:r>
    </w:p>
    <w:p w:rsidR="00A77C4A" w:rsidRPr="00A77C4A" w:rsidRDefault="00A77C4A" w:rsidP="00A77C4A">
      <w:pPr>
        <w:rPr>
          <w:rFonts w:ascii="Franklin Gothic Book" w:hAnsi="Franklin Gothic Book"/>
        </w:rPr>
      </w:pPr>
      <w:r w:rsidRPr="00A77C4A">
        <w:rPr>
          <w:rFonts w:ascii="Franklin Gothic Book" w:hAnsi="Franklin Gothic Book"/>
        </w:rPr>
        <w:t xml:space="preserve">Das Aufnahmeverfahren wird in der </w:t>
      </w:r>
      <w:r w:rsidR="001F1DC6">
        <w:rPr>
          <w:rFonts w:ascii="Franklin Gothic Book" w:hAnsi="Franklin Gothic Book"/>
        </w:rPr>
        <w:t>31</w:t>
      </w:r>
      <w:r w:rsidRPr="00A77C4A">
        <w:rPr>
          <w:rFonts w:ascii="Franklin Gothic Book" w:hAnsi="Franklin Gothic Book"/>
        </w:rPr>
        <w:t>. Kalenderwoche durchgeführt. Beim Erhalt eines Studienplatzes beginnt das Studium mit dem Wintersemester in der 36. Kalenderwoche.</w:t>
      </w:r>
    </w:p>
    <w:p w:rsidR="00A77C4A" w:rsidRPr="00A77C4A" w:rsidRDefault="00A77C4A" w:rsidP="00A77C4A">
      <w:pPr>
        <w:rPr>
          <w:rFonts w:ascii="Franklin Gothic Book" w:hAnsi="Franklin Gothic Book"/>
        </w:rPr>
      </w:pPr>
    </w:p>
    <w:p w:rsidR="003D2C9E" w:rsidRPr="00A175E8" w:rsidRDefault="002E1827" w:rsidP="00A77C4A">
      <w:pPr>
        <w:spacing w:after="365" w:line="240" w:lineRule="auto"/>
        <w:ind w:left="-5"/>
        <w:rPr>
          <w:rFonts w:ascii="Franklin Gothic Book" w:hAnsi="Franklin Gothic Book"/>
        </w:rPr>
      </w:pPr>
      <w:r w:rsidRPr="00A175E8">
        <w:rPr>
          <w:rFonts w:ascii="Franklin Gothic Book" w:hAnsi="Franklin Gothic Book"/>
        </w:rPr>
        <w:t xml:space="preserve">Eine Zulassung nach Ablauf der allgemeinen Zulassungsfrist ist nur bei Vorliegen eines wichtigen, gesetzlich geregelten Ausnahmefalles möglich. </w:t>
      </w:r>
    </w:p>
    <w:p w:rsidR="003D2C9E" w:rsidRPr="00A175E8" w:rsidRDefault="002E1827">
      <w:pPr>
        <w:spacing w:after="331" w:line="261" w:lineRule="auto"/>
        <w:ind w:left="-5"/>
        <w:jc w:val="left"/>
        <w:rPr>
          <w:rFonts w:ascii="Franklin Gothic Book" w:hAnsi="Franklin Gothic Book"/>
        </w:rPr>
      </w:pPr>
      <w:r w:rsidRPr="00A175E8">
        <w:rPr>
          <w:rFonts w:ascii="Franklin Gothic Book" w:hAnsi="Franklin Gothic Book"/>
          <w:b/>
        </w:rPr>
        <w:t xml:space="preserve">Ansprechstelle ...  </w:t>
      </w:r>
    </w:p>
    <w:p w:rsidR="003D2C9E" w:rsidRDefault="002E1827">
      <w:pPr>
        <w:spacing w:after="86"/>
        <w:ind w:left="-5"/>
        <w:rPr>
          <w:rFonts w:ascii="Franklin Gothic Book" w:hAnsi="Franklin Gothic Book"/>
        </w:rPr>
      </w:pPr>
      <w:r w:rsidRPr="00A175E8">
        <w:rPr>
          <w:rFonts w:ascii="Franklin Gothic Book" w:hAnsi="Franklin Gothic Book"/>
        </w:rPr>
        <w:t xml:space="preserve">... am FH-BaStg MilFü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01"/>
        <w:gridCol w:w="3393"/>
      </w:tblGrid>
      <w:tr w:rsidR="00A77C4A" w:rsidTr="00A77C4A">
        <w:tc>
          <w:tcPr>
            <w:tcW w:w="4253" w:type="dxa"/>
          </w:tcPr>
          <w:p w:rsidR="00A77C4A" w:rsidRDefault="00A77C4A" w:rsidP="00A77C4A">
            <w:pPr>
              <w:spacing w:after="12"/>
              <w:ind w:left="-5"/>
              <w:rPr>
                <w:rFonts w:ascii="Franklin Gothic Book" w:hAnsi="Franklin Gothic Book"/>
              </w:rPr>
            </w:pPr>
            <w:r>
              <w:rPr>
                <w:rFonts w:ascii="Franklin Gothic Book" w:hAnsi="Franklin Gothic Book"/>
              </w:rPr>
              <w:t>Obst</w:t>
            </w:r>
            <w:r w:rsidR="001F1DC6">
              <w:rPr>
                <w:rFonts w:ascii="Franklin Gothic Book" w:hAnsi="Franklin Gothic Book"/>
              </w:rPr>
              <w:t>lt</w:t>
            </w:r>
            <w:r>
              <w:rPr>
                <w:rFonts w:ascii="Franklin Gothic Book" w:hAnsi="Franklin Gothic Book"/>
              </w:rPr>
              <w:t xml:space="preserve"> </w:t>
            </w:r>
          </w:p>
          <w:p w:rsidR="00A77C4A" w:rsidRDefault="00A77C4A" w:rsidP="00A77C4A">
            <w:pPr>
              <w:spacing w:after="12"/>
              <w:ind w:left="-5"/>
              <w:rPr>
                <w:rFonts w:ascii="Franklin Gothic Book" w:hAnsi="Franklin Gothic Book"/>
              </w:rPr>
            </w:pPr>
            <w:r>
              <w:rPr>
                <w:rFonts w:ascii="Franklin Gothic Book" w:hAnsi="Franklin Gothic Book"/>
              </w:rPr>
              <w:t xml:space="preserve">Mag. (FH) </w:t>
            </w:r>
            <w:r w:rsidR="001F1DC6">
              <w:rPr>
                <w:rFonts w:ascii="Franklin Gothic Book" w:hAnsi="Franklin Gothic Book"/>
              </w:rPr>
              <w:t>Josef GREINER</w:t>
            </w:r>
            <w:r>
              <w:rPr>
                <w:rFonts w:ascii="Franklin Gothic Book" w:hAnsi="Franklin Gothic Book"/>
              </w:rPr>
              <w:t>, MS</w:t>
            </w:r>
            <w:r w:rsidR="001F1DC6">
              <w:rPr>
                <w:rFonts w:ascii="Franklin Gothic Book" w:hAnsi="Franklin Gothic Book"/>
              </w:rPr>
              <w:t>c MA</w:t>
            </w:r>
          </w:p>
          <w:p w:rsidR="00A77C4A" w:rsidRPr="00A175E8" w:rsidRDefault="00A77C4A" w:rsidP="00A77C4A">
            <w:pPr>
              <w:spacing w:after="12"/>
              <w:ind w:left="-5"/>
              <w:rPr>
                <w:rFonts w:ascii="Franklin Gothic Book" w:hAnsi="Franklin Gothic Book"/>
              </w:rPr>
            </w:pPr>
            <w:r w:rsidRPr="00A175E8">
              <w:rPr>
                <w:rFonts w:ascii="Franklin Gothic Book" w:hAnsi="Franklin Gothic Book"/>
              </w:rPr>
              <w:t xml:space="preserve">Burgplatz 1 </w:t>
            </w:r>
          </w:p>
          <w:p w:rsidR="00A77C4A" w:rsidRPr="00A175E8" w:rsidRDefault="00A77C4A" w:rsidP="00A77C4A">
            <w:pPr>
              <w:spacing w:after="12"/>
              <w:ind w:left="-5"/>
              <w:rPr>
                <w:rFonts w:ascii="Franklin Gothic Book" w:hAnsi="Franklin Gothic Book"/>
              </w:rPr>
            </w:pPr>
            <w:r w:rsidRPr="00A175E8">
              <w:rPr>
                <w:rFonts w:ascii="Franklin Gothic Book" w:hAnsi="Franklin Gothic Book"/>
              </w:rPr>
              <w:t xml:space="preserve">A-2700 Wr. Neustadt </w:t>
            </w:r>
          </w:p>
          <w:p w:rsidR="00A77C4A" w:rsidRDefault="00A77C4A" w:rsidP="00A77C4A">
            <w:pPr>
              <w:spacing w:after="12"/>
              <w:ind w:left="-5"/>
              <w:rPr>
                <w:rFonts w:ascii="Franklin Gothic Book" w:hAnsi="Franklin Gothic Book"/>
              </w:rPr>
            </w:pPr>
            <w:r w:rsidRPr="00A175E8">
              <w:rPr>
                <w:rFonts w:ascii="Franklin Gothic Book" w:hAnsi="Franklin Gothic Book"/>
              </w:rPr>
              <w:t>+43 (0)50201 – 202910</w:t>
            </w:r>
            <w:r>
              <w:rPr>
                <w:rFonts w:ascii="Franklin Gothic Book" w:hAnsi="Franklin Gothic Book"/>
              </w:rPr>
              <w:t>5</w:t>
            </w:r>
          </w:p>
          <w:p w:rsidR="00A77C4A" w:rsidRDefault="001F1DC6" w:rsidP="001F1DC6">
            <w:pPr>
              <w:spacing w:after="12"/>
              <w:ind w:left="-5"/>
              <w:rPr>
                <w:rFonts w:ascii="Franklin Gothic Book" w:hAnsi="Franklin Gothic Book"/>
              </w:rPr>
            </w:pPr>
            <w:hyperlink r:id="rId9" w:history="1">
              <w:r w:rsidRPr="00862476">
                <w:rPr>
                  <w:rStyle w:val="Hyperlink"/>
                  <w:rFonts w:ascii="Franklin Gothic Book" w:hAnsi="Franklin Gothic Book"/>
                </w:rPr>
                <w:t>josef.greiner@bmlv.gv.at</w:t>
              </w:r>
            </w:hyperlink>
            <w:r w:rsidR="00A77C4A">
              <w:rPr>
                <w:rFonts w:ascii="Franklin Gothic Book" w:hAnsi="Franklin Gothic Book"/>
              </w:rPr>
              <w:t xml:space="preserve"> </w:t>
            </w:r>
          </w:p>
        </w:tc>
        <w:tc>
          <w:tcPr>
            <w:tcW w:w="1701" w:type="dxa"/>
          </w:tcPr>
          <w:p w:rsidR="00A77C4A" w:rsidRDefault="00A77C4A">
            <w:pPr>
              <w:spacing w:after="86"/>
              <w:ind w:left="0" w:firstLine="0"/>
              <w:rPr>
                <w:rFonts w:ascii="Franklin Gothic Book" w:hAnsi="Franklin Gothic Book"/>
              </w:rPr>
            </w:pPr>
          </w:p>
        </w:tc>
        <w:tc>
          <w:tcPr>
            <w:tcW w:w="3393" w:type="dxa"/>
          </w:tcPr>
          <w:p w:rsidR="00A77C4A" w:rsidRPr="00A175E8" w:rsidRDefault="00A77C4A" w:rsidP="00A77C4A">
            <w:pPr>
              <w:spacing w:after="12"/>
              <w:ind w:left="-5"/>
              <w:rPr>
                <w:rFonts w:ascii="Franklin Gothic Book" w:hAnsi="Franklin Gothic Book"/>
              </w:rPr>
            </w:pPr>
            <w:proofErr w:type="spellStart"/>
            <w:r>
              <w:rPr>
                <w:rFonts w:ascii="Franklin Gothic Book" w:hAnsi="Franklin Gothic Book"/>
              </w:rPr>
              <w:t>AR</w:t>
            </w:r>
            <w:r w:rsidRPr="00A77C4A">
              <w:rPr>
                <w:rFonts w:ascii="Franklin Gothic Book" w:hAnsi="Franklin Gothic Book"/>
                <w:vertAlign w:val="superscript"/>
              </w:rPr>
              <w:t>in</w:t>
            </w:r>
            <w:proofErr w:type="spellEnd"/>
            <w:r>
              <w:rPr>
                <w:rFonts w:ascii="Franklin Gothic Book" w:hAnsi="Franklin Gothic Book"/>
              </w:rPr>
              <w:t xml:space="preserve"> Eva Rainer</w:t>
            </w:r>
            <w:r w:rsidR="001F1DC6">
              <w:rPr>
                <w:rFonts w:ascii="Franklin Gothic Book" w:hAnsi="Franklin Gothic Book"/>
              </w:rPr>
              <w:t>, MSc</w:t>
            </w:r>
          </w:p>
          <w:p w:rsidR="00A77C4A" w:rsidRPr="00A175E8" w:rsidRDefault="00A77C4A" w:rsidP="00A77C4A">
            <w:pPr>
              <w:spacing w:after="12"/>
              <w:ind w:left="-5"/>
              <w:rPr>
                <w:rFonts w:ascii="Franklin Gothic Book" w:hAnsi="Franklin Gothic Book"/>
              </w:rPr>
            </w:pPr>
            <w:r w:rsidRPr="00A175E8">
              <w:rPr>
                <w:rFonts w:ascii="Franklin Gothic Book" w:hAnsi="Franklin Gothic Book"/>
              </w:rPr>
              <w:t xml:space="preserve">Burgplatz 1 </w:t>
            </w:r>
          </w:p>
          <w:p w:rsidR="00A77C4A" w:rsidRPr="00A175E8" w:rsidRDefault="00A77C4A" w:rsidP="00A77C4A">
            <w:pPr>
              <w:spacing w:after="12"/>
              <w:ind w:left="-5"/>
              <w:rPr>
                <w:rFonts w:ascii="Franklin Gothic Book" w:hAnsi="Franklin Gothic Book"/>
              </w:rPr>
            </w:pPr>
            <w:r w:rsidRPr="00A175E8">
              <w:rPr>
                <w:rFonts w:ascii="Franklin Gothic Book" w:hAnsi="Franklin Gothic Book"/>
              </w:rPr>
              <w:t xml:space="preserve">A-2700 Wr. Neustadt </w:t>
            </w:r>
          </w:p>
          <w:p w:rsidR="00A77C4A" w:rsidRDefault="00A77C4A" w:rsidP="00A77C4A">
            <w:pPr>
              <w:spacing w:after="86"/>
              <w:ind w:left="0" w:firstLine="0"/>
              <w:rPr>
                <w:rFonts w:ascii="Franklin Gothic Book" w:hAnsi="Franklin Gothic Book"/>
              </w:rPr>
            </w:pPr>
            <w:r w:rsidRPr="00A175E8">
              <w:rPr>
                <w:rFonts w:ascii="Franklin Gothic Book" w:hAnsi="Franklin Gothic Book"/>
              </w:rPr>
              <w:t>+43 (0)50201 – 202910</w:t>
            </w:r>
            <w:r>
              <w:rPr>
                <w:rFonts w:ascii="Franklin Gothic Book" w:hAnsi="Franklin Gothic Book"/>
              </w:rPr>
              <w:t>1</w:t>
            </w:r>
          </w:p>
          <w:p w:rsidR="00A77C4A" w:rsidRDefault="004D5F1B" w:rsidP="00A77C4A">
            <w:pPr>
              <w:spacing w:after="86"/>
              <w:ind w:left="0" w:firstLine="0"/>
              <w:rPr>
                <w:rFonts w:ascii="Franklin Gothic Book" w:hAnsi="Franklin Gothic Book"/>
              </w:rPr>
            </w:pPr>
            <w:hyperlink r:id="rId10" w:history="1">
              <w:r w:rsidR="00A77C4A" w:rsidRPr="00C37FC1">
                <w:rPr>
                  <w:rStyle w:val="Hyperlink"/>
                  <w:rFonts w:ascii="Franklin Gothic Book" w:hAnsi="Franklin Gothic Book"/>
                </w:rPr>
                <w:t>eva.rainer@bmlv.gv.at</w:t>
              </w:r>
            </w:hyperlink>
            <w:r w:rsidR="00A77C4A">
              <w:rPr>
                <w:rFonts w:ascii="Franklin Gothic Book" w:hAnsi="Franklin Gothic Book"/>
              </w:rPr>
              <w:t xml:space="preserve"> </w:t>
            </w:r>
          </w:p>
        </w:tc>
      </w:tr>
    </w:tbl>
    <w:p w:rsidR="00A77C4A" w:rsidRPr="00A175E8" w:rsidRDefault="00A77C4A">
      <w:pPr>
        <w:spacing w:after="86"/>
        <w:ind w:left="-5"/>
        <w:rPr>
          <w:rFonts w:ascii="Franklin Gothic Book" w:hAnsi="Franklin Gothic Book"/>
        </w:rPr>
      </w:pPr>
    </w:p>
    <w:p w:rsidR="00A77C4A" w:rsidRDefault="002E1827" w:rsidP="0071517B">
      <w:pPr>
        <w:spacing w:after="154" w:line="396" w:lineRule="auto"/>
        <w:ind w:left="-5" w:right="3686"/>
        <w:jc w:val="left"/>
        <w:rPr>
          <w:rFonts w:ascii="Franklin Gothic Book" w:hAnsi="Franklin Gothic Book"/>
        </w:rPr>
      </w:pPr>
      <w:r w:rsidRPr="00A175E8">
        <w:rPr>
          <w:rFonts w:ascii="Franklin Gothic Book" w:hAnsi="Franklin Gothic Book"/>
        </w:rPr>
        <w:lastRenderedPageBreak/>
        <w:t xml:space="preserve">Homepage: </w:t>
      </w:r>
      <w:hyperlink r:id="rId11" w:history="1">
        <w:r w:rsidR="0071517B" w:rsidRPr="00862476">
          <w:rPr>
            <w:rStyle w:val="Hyperlink"/>
            <w:rFonts w:ascii="Franklin Gothic Book" w:hAnsi="Franklin Gothic Book"/>
          </w:rPr>
          <w:t>www.miles.ac.at</w:t>
        </w:r>
      </w:hyperlink>
      <w:r w:rsidR="0071517B">
        <w:rPr>
          <w:rFonts w:ascii="Franklin Gothic Book" w:hAnsi="Franklin Gothic Book"/>
        </w:rPr>
        <w:t xml:space="preserve">; </w:t>
      </w:r>
      <w:hyperlink r:id="rId12" w:history="1">
        <w:r w:rsidR="0071517B" w:rsidRPr="00862476">
          <w:rPr>
            <w:rStyle w:val="Hyperlink"/>
            <w:rFonts w:ascii="Franklin Gothic Book" w:hAnsi="Franklin Gothic Book"/>
          </w:rPr>
          <w:t>https://www.milak.at</w:t>
        </w:r>
      </w:hyperlink>
      <w:r w:rsidR="0071517B">
        <w:rPr>
          <w:rFonts w:ascii="Franklin Gothic Book" w:hAnsi="Franklin Gothic Book"/>
        </w:rPr>
        <w:t xml:space="preserve"> </w:t>
      </w:r>
    </w:p>
    <w:p w:rsidR="003D2C9E" w:rsidRPr="00A175E8" w:rsidRDefault="002E1827">
      <w:pPr>
        <w:spacing w:after="154" w:line="396" w:lineRule="auto"/>
        <w:ind w:left="-5" w:right="5799"/>
        <w:jc w:val="left"/>
        <w:rPr>
          <w:rFonts w:ascii="Franklin Gothic Book" w:hAnsi="Franklin Gothic Book"/>
        </w:rPr>
      </w:pPr>
      <w:r w:rsidRPr="00A175E8">
        <w:rPr>
          <w:rFonts w:ascii="Franklin Gothic Book" w:hAnsi="Franklin Gothic Book"/>
          <w:b/>
        </w:rPr>
        <w:t xml:space="preserve">Auskunft ... </w:t>
      </w:r>
    </w:p>
    <w:p w:rsidR="003D2C9E" w:rsidRPr="00A175E8" w:rsidRDefault="002E1827">
      <w:pPr>
        <w:spacing w:after="86"/>
        <w:ind w:left="-5"/>
        <w:rPr>
          <w:rFonts w:ascii="Franklin Gothic Book" w:hAnsi="Franklin Gothic Book"/>
        </w:rPr>
      </w:pPr>
      <w:r w:rsidRPr="00A175E8">
        <w:rPr>
          <w:rFonts w:ascii="Franklin Gothic Book" w:hAnsi="Franklin Gothic Book"/>
        </w:rPr>
        <w:t xml:space="preserve">... über allgemeine Fragen der Zulassung erteilt </w:t>
      </w:r>
    </w:p>
    <w:p w:rsidR="003D2C9E" w:rsidRPr="00A175E8" w:rsidRDefault="002E1827">
      <w:pPr>
        <w:spacing w:after="12"/>
        <w:ind w:left="-5"/>
        <w:rPr>
          <w:rFonts w:ascii="Franklin Gothic Book" w:hAnsi="Franklin Gothic Book"/>
        </w:rPr>
      </w:pPr>
      <w:r w:rsidRPr="00A175E8">
        <w:rPr>
          <w:rFonts w:ascii="Franklin Gothic Book" w:hAnsi="Franklin Gothic Book"/>
        </w:rPr>
        <w:t xml:space="preserve">ENIC NARIC AUSTRIA </w:t>
      </w:r>
    </w:p>
    <w:p w:rsidR="003D2C9E" w:rsidRPr="00A175E8" w:rsidRDefault="002E1827">
      <w:pPr>
        <w:spacing w:after="12"/>
        <w:ind w:left="-5"/>
        <w:rPr>
          <w:rFonts w:ascii="Franklin Gothic Book" w:hAnsi="Franklin Gothic Book"/>
        </w:rPr>
      </w:pPr>
      <w:r w:rsidRPr="00A175E8">
        <w:rPr>
          <w:rFonts w:ascii="Franklin Gothic Book" w:hAnsi="Franklin Gothic Book"/>
        </w:rPr>
        <w:t xml:space="preserve">Bundesministerium für Wissenschaft und Forschung </w:t>
      </w:r>
    </w:p>
    <w:p w:rsidR="003D2C9E" w:rsidRPr="00A175E8" w:rsidRDefault="002E1827">
      <w:pPr>
        <w:spacing w:after="12"/>
        <w:ind w:left="-5"/>
        <w:rPr>
          <w:rFonts w:ascii="Franklin Gothic Book" w:hAnsi="Franklin Gothic Book"/>
        </w:rPr>
      </w:pPr>
      <w:proofErr w:type="spellStart"/>
      <w:r w:rsidRPr="00A175E8">
        <w:rPr>
          <w:rFonts w:ascii="Franklin Gothic Book" w:hAnsi="Franklin Gothic Book"/>
        </w:rPr>
        <w:t>Teinfaltstraße</w:t>
      </w:r>
      <w:proofErr w:type="spellEnd"/>
      <w:r w:rsidRPr="00A175E8">
        <w:rPr>
          <w:rFonts w:ascii="Franklin Gothic Book" w:hAnsi="Franklin Gothic Book"/>
        </w:rPr>
        <w:t xml:space="preserve"> 8 </w:t>
      </w:r>
    </w:p>
    <w:p w:rsidR="003D2C9E" w:rsidRPr="00A175E8" w:rsidRDefault="002E1827">
      <w:pPr>
        <w:spacing w:after="12"/>
        <w:ind w:left="-5"/>
        <w:rPr>
          <w:rFonts w:ascii="Franklin Gothic Book" w:hAnsi="Franklin Gothic Book"/>
        </w:rPr>
      </w:pPr>
      <w:r w:rsidRPr="00A175E8">
        <w:rPr>
          <w:rFonts w:ascii="Franklin Gothic Book" w:hAnsi="Franklin Gothic Book"/>
        </w:rPr>
        <w:t xml:space="preserve">A-1014 Wien </w:t>
      </w:r>
    </w:p>
    <w:p w:rsidR="00A77C4A" w:rsidRDefault="002E1827">
      <w:pPr>
        <w:spacing w:after="116" w:line="239" w:lineRule="auto"/>
        <w:ind w:left="-5" w:right="5967"/>
        <w:jc w:val="left"/>
        <w:rPr>
          <w:rFonts w:ascii="Franklin Gothic Book" w:hAnsi="Franklin Gothic Book"/>
        </w:rPr>
      </w:pPr>
      <w:r w:rsidRPr="00A175E8">
        <w:rPr>
          <w:rFonts w:ascii="Franklin Gothic Book" w:hAnsi="Franklin Gothic Book"/>
        </w:rPr>
        <w:t>Tel.: (0043/1) 53120/59</w:t>
      </w:r>
      <w:r w:rsidR="00CB7664">
        <w:rPr>
          <w:rFonts w:ascii="Franklin Gothic Book" w:hAnsi="Franklin Gothic Book"/>
        </w:rPr>
        <w:t>25</w:t>
      </w:r>
      <w:r w:rsidRPr="00A175E8">
        <w:rPr>
          <w:rFonts w:ascii="Franklin Gothic Book" w:hAnsi="Franklin Gothic Book"/>
        </w:rPr>
        <w:t xml:space="preserve"> </w:t>
      </w:r>
    </w:p>
    <w:p w:rsidR="00A77C4A" w:rsidRDefault="002E1827">
      <w:pPr>
        <w:spacing w:after="116" w:line="239" w:lineRule="auto"/>
        <w:ind w:left="-5" w:right="5967"/>
        <w:jc w:val="left"/>
        <w:rPr>
          <w:rFonts w:ascii="Franklin Gothic Book" w:hAnsi="Franklin Gothic Book"/>
        </w:rPr>
      </w:pPr>
      <w:r w:rsidRPr="00A175E8">
        <w:rPr>
          <w:rFonts w:ascii="Franklin Gothic Book" w:hAnsi="Franklin Gothic Book"/>
        </w:rPr>
        <w:t xml:space="preserve">Fax: (0043/1) 53120/7890 </w:t>
      </w:r>
    </w:p>
    <w:p w:rsidR="00AE4474" w:rsidRPr="00CB7664" w:rsidRDefault="00AE4474">
      <w:pPr>
        <w:spacing w:after="116" w:line="239" w:lineRule="auto"/>
        <w:ind w:left="-5" w:right="5967"/>
        <w:jc w:val="left"/>
        <w:rPr>
          <w:rFonts w:ascii="Franklin Gothic Book" w:hAnsi="Franklin Gothic Book"/>
        </w:rPr>
      </w:pPr>
      <w:r>
        <w:rPr>
          <w:rFonts w:ascii="Franklin Gothic Book" w:hAnsi="Franklin Gothic Book"/>
        </w:rPr>
        <w:t xml:space="preserve">Mail: </w:t>
      </w:r>
      <w:hyperlink r:id="rId13" w:history="1">
        <w:r w:rsidRPr="00CB7664">
          <w:rPr>
            <w:rStyle w:val="Hyperlink"/>
            <w:rFonts w:ascii="Franklin Gothic Book" w:hAnsi="Franklin Gothic Book"/>
          </w:rPr>
          <w:t>naric@bmbwf.gv.at</w:t>
        </w:r>
      </w:hyperlink>
    </w:p>
    <w:p w:rsidR="00536D2B" w:rsidRPr="00536D2B" w:rsidRDefault="00536D2B" w:rsidP="00536D2B">
      <w:pPr>
        <w:pStyle w:val="berschrift3"/>
        <w:rPr>
          <w:rFonts w:ascii="Franklin Gothic Book" w:eastAsia="Times New Roman" w:hAnsi="Franklin Gothic Book" w:cs="Times New Roman"/>
          <w:color w:val="000000"/>
          <w:szCs w:val="22"/>
        </w:rPr>
      </w:pPr>
      <w:r w:rsidRPr="00536D2B">
        <w:rPr>
          <w:rFonts w:ascii="Franklin Gothic Book" w:eastAsia="Times New Roman" w:hAnsi="Franklin Gothic Book" w:cs="Times New Roman"/>
          <w:color w:val="000000"/>
          <w:szCs w:val="22"/>
        </w:rPr>
        <w:t xml:space="preserve">Anträge auf Bewertung von Hochschulqualifikationen ausschließlich online: </w:t>
      </w:r>
      <w:hyperlink r:id="rId14" w:tgtFrame="_blank" w:tooltip="Öffnet in einem neuen Fenster" w:history="1">
        <w:r w:rsidRPr="00536D2B">
          <w:rPr>
            <w:rFonts w:ascii="Franklin Gothic Book" w:eastAsia="Times New Roman" w:hAnsi="Franklin Gothic Book" w:cs="Times New Roman"/>
            <w:color w:val="000000"/>
            <w:szCs w:val="22"/>
          </w:rPr>
          <w:t>www.aais.at</w:t>
        </w:r>
      </w:hyperlink>
      <w:r>
        <w:rPr>
          <w:rFonts w:ascii="Franklin Gothic Book" w:eastAsia="Times New Roman" w:hAnsi="Franklin Gothic Book" w:cs="Times New Roman"/>
          <w:color w:val="000000"/>
          <w:szCs w:val="22"/>
        </w:rPr>
        <w:t xml:space="preserve">  </w:t>
      </w:r>
    </w:p>
    <w:p w:rsidR="00A175E8" w:rsidRPr="00A175E8" w:rsidRDefault="00A175E8">
      <w:pPr>
        <w:spacing w:after="116" w:line="239" w:lineRule="auto"/>
        <w:ind w:left="-5" w:right="5967"/>
        <w:jc w:val="left"/>
        <w:rPr>
          <w:rFonts w:ascii="Franklin Gothic Book" w:hAnsi="Franklin Gothic Book"/>
        </w:rPr>
      </w:pPr>
    </w:p>
    <w:p w:rsidR="003D2C9E" w:rsidRPr="00A175E8" w:rsidRDefault="002E1827">
      <w:pPr>
        <w:pStyle w:val="berschrift1"/>
        <w:ind w:left="-5"/>
        <w:rPr>
          <w:rFonts w:ascii="Franklin Gothic Book" w:hAnsi="Franklin Gothic Book"/>
        </w:rPr>
      </w:pPr>
      <w:r w:rsidRPr="00A175E8">
        <w:rPr>
          <w:rFonts w:ascii="Franklin Gothic Book" w:hAnsi="Franklin Gothic Book"/>
        </w:rPr>
        <w:t>Anerkennung der fachlichen Zugang</w:t>
      </w:r>
      <w:r w:rsidR="00A175E8">
        <w:rPr>
          <w:rFonts w:ascii="Franklin Gothic Book" w:hAnsi="Franklin Gothic Book"/>
        </w:rPr>
        <w:t>s</w:t>
      </w:r>
      <w:r w:rsidRPr="00A175E8">
        <w:rPr>
          <w:rFonts w:ascii="Franklin Gothic Book" w:hAnsi="Franklin Gothic Book"/>
        </w:rPr>
        <w:t xml:space="preserve">voraussetzung </w:t>
      </w:r>
    </w:p>
    <w:p w:rsidR="003D2C9E" w:rsidRPr="00A175E8" w:rsidRDefault="002E1827" w:rsidP="00541114">
      <w:pPr>
        <w:spacing w:after="28" w:line="360" w:lineRule="auto"/>
        <w:ind w:left="-5"/>
        <w:rPr>
          <w:rFonts w:ascii="Franklin Gothic Book" w:hAnsi="Franklin Gothic Book"/>
        </w:rPr>
      </w:pPr>
      <w:r w:rsidRPr="00A175E8">
        <w:rPr>
          <w:rFonts w:ascii="Franklin Gothic Book" w:hAnsi="Franklin Gothic Book"/>
        </w:rPr>
        <w:t>Die Bewertung und Anerkennung der Gleichwertigkeit ausländischer Reifezeugnisse sowie einschlägige berufliche Qualifikationen im Rahmen des Zulassungsverfahre</w:t>
      </w:r>
      <w:r w:rsidR="00AE4474">
        <w:rPr>
          <w:rFonts w:ascii="Franklin Gothic Book" w:hAnsi="Franklin Gothic Book"/>
        </w:rPr>
        <w:t xml:space="preserve">ns am FH-BaStg MilFü ist </w:t>
      </w:r>
      <w:proofErr w:type="spellStart"/>
      <w:r w:rsidR="00AE4474">
        <w:rPr>
          <w:rFonts w:ascii="Franklin Gothic Book" w:hAnsi="Franklin Gothic Book"/>
        </w:rPr>
        <w:t>gem</w:t>
      </w:r>
      <w:proofErr w:type="spellEnd"/>
      <w:r w:rsidR="00AE4474">
        <w:rPr>
          <w:rFonts w:ascii="Franklin Gothic Book" w:hAnsi="Franklin Gothic Book"/>
        </w:rPr>
        <w:t xml:space="preserve"> FH</w:t>
      </w:r>
      <w:r w:rsidRPr="00A175E8">
        <w:rPr>
          <w:rFonts w:ascii="Franklin Gothic Book" w:hAnsi="Franklin Gothic Book"/>
        </w:rPr>
        <w:t>G § 4, der Studiengangsleitung vorbehalten.</w:t>
      </w:r>
      <w:r w:rsidRPr="00A175E8">
        <w:rPr>
          <w:rFonts w:ascii="Franklin Gothic Book" w:hAnsi="Franklin Gothic Book"/>
          <w:vertAlign w:val="superscript"/>
        </w:rPr>
        <w:footnoteReference w:id="10"/>
      </w:r>
      <w:r w:rsidRPr="00A175E8">
        <w:rPr>
          <w:rFonts w:ascii="Franklin Gothic Book" w:hAnsi="Franklin Gothic Book"/>
        </w:rPr>
        <w:t xml:space="preserve"> Dies können Maturazeugnisse, Zeugnisse über staatliche Abschlussprüfungen, Zeugnisse über Studienberechtigungsprüfungen („Studium ohne Matura“) oder andere sein. Auch die Reifezeugnisse der Europäischen Schulen und das Internationale Bakkalaureat fallen darunter. Folgend eine Liste der Staaten, deren Reifezeugnisse durch Abkommen gleichgestellt sind:</w:t>
      </w:r>
      <w:r w:rsidRPr="00A175E8">
        <w:rPr>
          <w:rFonts w:ascii="Franklin Gothic Book" w:hAnsi="Franklin Gothic Book"/>
          <w:vertAlign w:val="superscript"/>
        </w:rPr>
        <w:footnoteReference w:id="11"/>
      </w:r>
      <w:r w:rsidRPr="00A175E8">
        <w:rPr>
          <w:rFonts w:ascii="Franklin Gothic Book" w:hAnsi="Franklin Gothic Book"/>
        </w:rPr>
        <w:t xml:space="preserve"> </w:t>
      </w:r>
    </w:p>
    <w:p w:rsidR="003D2C9E" w:rsidRPr="00A175E8" w:rsidRDefault="002E1827" w:rsidP="00541114">
      <w:pPr>
        <w:spacing w:line="360" w:lineRule="auto"/>
        <w:ind w:left="-5"/>
        <w:rPr>
          <w:rFonts w:ascii="Franklin Gothic Book" w:hAnsi="Franklin Gothic Book"/>
        </w:rPr>
      </w:pPr>
      <w:r w:rsidRPr="00A175E8">
        <w:rPr>
          <w:rFonts w:ascii="Franklin Gothic Book" w:hAnsi="Franklin Gothic Book"/>
        </w:rPr>
        <w:t xml:space="preserve">Albanien* </w:t>
      </w:r>
      <w:r w:rsidR="007A3884">
        <w:rPr>
          <w:rFonts w:ascii="Franklin Gothic Book" w:hAnsi="Franklin Gothic Book"/>
        </w:rPr>
        <w:t xml:space="preserve">Andorra* Armenien* </w:t>
      </w:r>
      <w:r w:rsidRPr="00A175E8">
        <w:rPr>
          <w:rFonts w:ascii="Franklin Gothic Book" w:hAnsi="Franklin Gothic Book"/>
        </w:rPr>
        <w:t>Aserbaidschan* Australien* Belarus* Belgien</w:t>
      </w:r>
      <w:r w:rsidR="007A3884">
        <w:rPr>
          <w:rFonts w:ascii="Franklin Gothic Book" w:hAnsi="Franklin Gothic Book"/>
        </w:rPr>
        <w:t>*</w:t>
      </w:r>
      <w:r w:rsidRPr="00A175E8">
        <w:rPr>
          <w:rFonts w:ascii="Franklin Gothic Book" w:hAnsi="Franklin Gothic Book"/>
        </w:rPr>
        <w:t xml:space="preserve"> Bosnien und Herzegowina Bulgarien </w:t>
      </w:r>
    </w:p>
    <w:p w:rsidR="003D2C9E" w:rsidRPr="00A175E8" w:rsidRDefault="002E1827" w:rsidP="00541114">
      <w:pPr>
        <w:spacing w:line="360" w:lineRule="auto"/>
        <w:ind w:left="-5"/>
        <w:rPr>
          <w:rFonts w:ascii="Franklin Gothic Book" w:hAnsi="Franklin Gothic Book"/>
        </w:rPr>
      </w:pPr>
      <w:r w:rsidRPr="00A175E8">
        <w:rPr>
          <w:rFonts w:ascii="Franklin Gothic Book" w:hAnsi="Franklin Gothic Book"/>
        </w:rPr>
        <w:t>Dänemark* Deutschland</w:t>
      </w:r>
      <w:r w:rsidR="007A3884">
        <w:rPr>
          <w:rFonts w:ascii="Franklin Gothic Book" w:hAnsi="Franklin Gothic Book"/>
        </w:rPr>
        <w:t>*</w:t>
      </w:r>
      <w:r w:rsidRPr="00A175E8">
        <w:rPr>
          <w:rFonts w:ascii="Franklin Gothic Book" w:hAnsi="Franklin Gothic Book"/>
        </w:rPr>
        <w:t xml:space="preserve"> Estland* Finnland Frankreich* Georgien* Griechenland** Georgien* </w:t>
      </w:r>
    </w:p>
    <w:p w:rsidR="003D2C9E" w:rsidRPr="00A175E8" w:rsidRDefault="002E1827" w:rsidP="00541114">
      <w:pPr>
        <w:spacing w:line="360" w:lineRule="auto"/>
        <w:ind w:left="-5"/>
        <w:rPr>
          <w:rFonts w:ascii="Franklin Gothic Book" w:hAnsi="Franklin Gothic Book"/>
        </w:rPr>
      </w:pPr>
      <w:r w:rsidRPr="00A175E8">
        <w:rPr>
          <w:rFonts w:ascii="Franklin Gothic Book" w:hAnsi="Franklin Gothic Book"/>
        </w:rPr>
        <w:t xml:space="preserve">Irland Island* Israel Italien* Kasachstan* </w:t>
      </w:r>
      <w:r w:rsidR="007A3884">
        <w:rPr>
          <w:rFonts w:ascii="Franklin Gothic Book" w:hAnsi="Franklin Gothic Book"/>
        </w:rPr>
        <w:t xml:space="preserve">Kirgisistan Kosovo </w:t>
      </w:r>
      <w:r w:rsidRPr="00A175E8">
        <w:rPr>
          <w:rFonts w:ascii="Franklin Gothic Book" w:hAnsi="Franklin Gothic Book"/>
        </w:rPr>
        <w:t xml:space="preserve">Kroatien Lettland* Liechtenstein Litauen* Luxemburg </w:t>
      </w:r>
    </w:p>
    <w:p w:rsidR="003D2C9E" w:rsidRPr="00A175E8" w:rsidRDefault="002E1827" w:rsidP="00541114">
      <w:pPr>
        <w:spacing w:line="360" w:lineRule="auto"/>
        <w:ind w:left="-5"/>
        <w:rPr>
          <w:rFonts w:ascii="Franklin Gothic Book" w:hAnsi="Franklin Gothic Book"/>
        </w:rPr>
      </w:pPr>
      <w:r w:rsidRPr="00A175E8">
        <w:rPr>
          <w:rFonts w:ascii="Franklin Gothic Book" w:hAnsi="Franklin Gothic Book"/>
        </w:rPr>
        <w:t>Malta</w:t>
      </w:r>
      <w:r w:rsidR="007A3884">
        <w:rPr>
          <w:rFonts w:ascii="Franklin Gothic Book" w:hAnsi="Franklin Gothic Book"/>
        </w:rPr>
        <w:t>*</w:t>
      </w:r>
      <w:r w:rsidRPr="00A175E8">
        <w:rPr>
          <w:rFonts w:ascii="Franklin Gothic Book" w:hAnsi="Franklin Gothic Book"/>
        </w:rPr>
        <w:t xml:space="preserve"> Mazedonien Moldau* </w:t>
      </w:r>
      <w:r w:rsidR="007A3884">
        <w:rPr>
          <w:rFonts w:ascii="Franklin Gothic Book" w:hAnsi="Franklin Gothic Book"/>
        </w:rPr>
        <w:t xml:space="preserve">Montenegro </w:t>
      </w:r>
      <w:r w:rsidRPr="00A175E8">
        <w:rPr>
          <w:rFonts w:ascii="Franklin Gothic Book" w:hAnsi="Franklin Gothic Book"/>
        </w:rPr>
        <w:t>Neuseeland</w:t>
      </w:r>
      <w:r w:rsidR="007A3884">
        <w:rPr>
          <w:rFonts w:ascii="Franklin Gothic Book" w:hAnsi="Franklin Gothic Book"/>
        </w:rPr>
        <w:t>*</w:t>
      </w:r>
      <w:r w:rsidRPr="00A175E8">
        <w:rPr>
          <w:rFonts w:ascii="Franklin Gothic Book" w:hAnsi="Franklin Gothic Book"/>
        </w:rPr>
        <w:t xml:space="preserve"> Niederlande</w:t>
      </w:r>
      <w:r w:rsidR="007A3884">
        <w:rPr>
          <w:rFonts w:ascii="Franklin Gothic Book" w:hAnsi="Franklin Gothic Book"/>
        </w:rPr>
        <w:t>*</w:t>
      </w:r>
      <w:r w:rsidRPr="00A175E8">
        <w:rPr>
          <w:rFonts w:ascii="Franklin Gothic Book" w:hAnsi="Franklin Gothic Book"/>
        </w:rPr>
        <w:t xml:space="preserve"> Norwegen* Polen Portugal* Rumänien </w:t>
      </w:r>
    </w:p>
    <w:p w:rsidR="003D2C9E" w:rsidRPr="00A175E8" w:rsidRDefault="002E1827" w:rsidP="00541114">
      <w:pPr>
        <w:spacing w:line="360" w:lineRule="auto"/>
        <w:ind w:left="-5"/>
        <w:rPr>
          <w:rFonts w:ascii="Franklin Gothic Book" w:hAnsi="Franklin Gothic Book"/>
        </w:rPr>
      </w:pPr>
      <w:r w:rsidRPr="00A175E8">
        <w:rPr>
          <w:rFonts w:ascii="Franklin Gothic Book" w:hAnsi="Franklin Gothic Book"/>
        </w:rPr>
        <w:lastRenderedPageBreak/>
        <w:t>Russische Föderation* San Marino Schweden* Schweiz* Serbien S</w:t>
      </w:r>
      <w:r w:rsidR="007A3884">
        <w:rPr>
          <w:rFonts w:ascii="Franklin Gothic Book" w:hAnsi="Franklin Gothic Book"/>
        </w:rPr>
        <w:t>lowakei Slowenien Spanien* Tadschikistan</w:t>
      </w:r>
      <w:r w:rsidR="007A3884" w:rsidRPr="007A3884">
        <w:rPr>
          <w:rFonts w:ascii="Franklin Gothic Book" w:hAnsi="Franklin Gothic Book"/>
        </w:rPr>
        <w:t>*</w:t>
      </w:r>
      <w:r w:rsidR="007A3884" w:rsidRPr="00A175E8">
        <w:rPr>
          <w:rFonts w:ascii="Franklin Gothic Book" w:hAnsi="Franklin Gothic Book"/>
        </w:rPr>
        <w:t xml:space="preserve"> </w:t>
      </w:r>
      <w:r w:rsidR="007A3884">
        <w:rPr>
          <w:rFonts w:ascii="Franklin Gothic Book" w:hAnsi="Franklin Gothic Book"/>
        </w:rPr>
        <w:t>Tschechische Republik Türkei** Ukraine* Ungarn</w:t>
      </w:r>
      <w:r w:rsidRPr="00A175E8">
        <w:rPr>
          <w:rFonts w:ascii="Franklin Gothic Book" w:hAnsi="Franklin Gothic Book"/>
        </w:rPr>
        <w:t xml:space="preserve"> Vereinigtes </w:t>
      </w:r>
    </w:p>
    <w:p w:rsidR="003D2C9E" w:rsidRPr="00A175E8" w:rsidRDefault="002E1827" w:rsidP="00541114">
      <w:pPr>
        <w:spacing w:after="276" w:line="360" w:lineRule="auto"/>
        <w:ind w:left="-5"/>
        <w:rPr>
          <w:rFonts w:ascii="Franklin Gothic Book" w:hAnsi="Franklin Gothic Book"/>
        </w:rPr>
      </w:pPr>
      <w:r w:rsidRPr="00A175E8">
        <w:rPr>
          <w:rFonts w:ascii="Franklin Gothic Book" w:hAnsi="Franklin Gothic Book"/>
        </w:rPr>
        <w:t xml:space="preserve">Königreich* Zypern*  </w:t>
      </w:r>
    </w:p>
    <w:p w:rsidR="00486A4C" w:rsidRDefault="002E1827" w:rsidP="00486A4C">
      <w:pPr>
        <w:spacing w:after="0" w:line="240" w:lineRule="auto"/>
        <w:ind w:left="-6" w:hanging="11"/>
        <w:rPr>
          <w:rFonts w:ascii="Franklin Gothic Book" w:hAnsi="Franklin Gothic Book"/>
        </w:rPr>
      </w:pPr>
      <w:r w:rsidRPr="00A175E8">
        <w:rPr>
          <w:rFonts w:ascii="Franklin Gothic Book" w:hAnsi="Franklin Gothic Book"/>
        </w:rPr>
        <w:t xml:space="preserve">* </w:t>
      </w:r>
      <w:r w:rsidRPr="00A175E8">
        <w:rPr>
          <w:rFonts w:ascii="Franklin Gothic Book" w:hAnsi="Franklin Gothic Book"/>
        </w:rPr>
        <w:tab/>
        <w:t xml:space="preserve">ausgenommen </w:t>
      </w:r>
      <w:r w:rsidR="00541114">
        <w:rPr>
          <w:rFonts w:ascii="Franklin Gothic Book" w:hAnsi="Franklin Gothic Book"/>
        </w:rPr>
        <w:t xml:space="preserve">Zeugnisse mit wesentlichen Unterschieden </w:t>
      </w:r>
      <w:r w:rsidRPr="00A175E8">
        <w:rPr>
          <w:rFonts w:ascii="Franklin Gothic Book" w:hAnsi="Franklin Gothic Book"/>
        </w:rPr>
        <w:t xml:space="preserve">zum </w:t>
      </w:r>
      <w:r w:rsidR="00486A4C">
        <w:rPr>
          <w:rFonts w:ascii="Franklin Gothic Book" w:hAnsi="Franklin Gothic Book"/>
        </w:rPr>
        <w:tab/>
      </w:r>
    </w:p>
    <w:p w:rsidR="003D2C9E" w:rsidRPr="00A175E8" w:rsidRDefault="00486A4C" w:rsidP="00486A4C">
      <w:pPr>
        <w:spacing w:after="0" w:line="240" w:lineRule="auto"/>
        <w:ind w:left="-6" w:hanging="11"/>
        <w:rPr>
          <w:rFonts w:ascii="Franklin Gothic Book" w:hAnsi="Franklin Gothic Book"/>
        </w:rPr>
      </w:pPr>
      <w:r>
        <w:rPr>
          <w:rFonts w:ascii="Franklin Gothic Book" w:hAnsi="Franklin Gothic Book"/>
        </w:rPr>
        <w:tab/>
      </w:r>
      <w:r>
        <w:rPr>
          <w:rFonts w:ascii="Franklin Gothic Book" w:hAnsi="Franklin Gothic Book"/>
        </w:rPr>
        <w:tab/>
      </w:r>
      <w:r w:rsidR="002E1827" w:rsidRPr="00A175E8">
        <w:rPr>
          <w:rFonts w:ascii="Franklin Gothic Book" w:hAnsi="Franklin Gothic Book"/>
        </w:rPr>
        <w:tab/>
        <w:t xml:space="preserve">österreichischen Bildungssystem </w:t>
      </w:r>
    </w:p>
    <w:p w:rsidR="003D2C9E" w:rsidRPr="00A175E8" w:rsidRDefault="002E1827" w:rsidP="007A3884">
      <w:pPr>
        <w:ind w:left="705" w:hanging="720"/>
        <w:rPr>
          <w:rFonts w:ascii="Franklin Gothic Book" w:hAnsi="Franklin Gothic Book"/>
        </w:rPr>
      </w:pPr>
      <w:r w:rsidRPr="00A175E8">
        <w:rPr>
          <w:rFonts w:ascii="Franklin Gothic Book" w:hAnsi="Franklin Gothic Book"/>
        </w:rPr>
        <w:t xml:space="preserve">** </w:t>
      </w:r>
      <w:r w:rsidR="00541114">
        <w:rPr>
          <w:rFonts w:ascii="Franklin Gothic Book" w:hAnsi="Franklin Gothic Book"/>
        </w:rPr>
        <w:tab/>
      </w:r>
      <w:r w:rsidR="007A3884">
        <w:rPr>
          <w:rFonts w:ascii="Franklin Gothic Book" w:hAnsi="Franklin Gothic Book"/>
        </w:rPr>
        <w:t>i</w:t>
      </w:r>
      <w:r w:rsidRPr="00A175E8">
        <w:rPr>
          <w:rFonts w:ascii="Franklin Gothic Book" w:hAnsi="Franklin Gothic Book"/>
        </w:rPr>
        <w:t xml:space="preserve">n Verbindung mit der </w:t>
      </w:r>
      <w:r w:rsidR="007A3884">
        <w:rPr>
          <w:rFonts w:ascii="Franklin Gothic Book" w:hAnsi="Franklin Gothic Book"/>
        </w:rPr>
        <w:t xml:space="preserve">staatlichen </w:t>
      </w:r>
      <w:r w:rsidRPr="00A175E8">
        <w:rPr>
          <w:rFonts w:ascii="Franklin Gothic Book" w:hAnsi="Franklin Gothic Book"/>
        </w:rPr>
        <w:t xml:space="preserve">Zulassungsprüfung  </w:t>
      </w:r>
    </w:p>
    <w:p w:rsidR="00486A4C" w:rsidRDefault="00486A4C">
      <w:pPr>
        <w:spacing w:after="331" w:line="261" w:lineRule="auto"/>
        <w:ind w:left="-5"/>
        <w:jc w:val="left"/>
        <w:rPr>
          <w:rFonts w:ascii="Franklin Gothic Book" w:hAnsi="Franklin Gothic Book"/>
          <w:b/>
        </w:rPr>
      </w:pPr>
    </w:p>
    <w:p w:rsidR="003D2C9E" w:rsidRPr="00A175E8" w:rsidRDefault="002E1827">
      <w:pPr>
        <w:spacing w:after="331" w:line="261" w:lineRule="auto"/>
        <w:ind w:left="-5"/>
        <w:jc w:val="left"/>
        <w:rPr>
          <w:rFonts w:ascii="Franklin Gothic Book" w:hAnsi="Franklin Gothic Book"/>
        </w:rPr>
      </w:pPr>
      <w:r w:rsidRPr="00A175E8">
        <w:rPr>
          <w:rFonts w:ascii="Franklin Gothic Book" w:hAnsi="Franklin Gothic Book"/>
          <w:b/>
        </w:rPr>
        <w:t xml:space="preserve">Zulassungsbescheid </w:t>
      </w:r>
    </w:p>
    <w:p w:rsidR="003D2C9E" w:rsidRPr="00A175E8" w:rsidRDefault="002E1827" w:rsidP="00541114">
      <w:pPr>
        <w:spacing w:line="240" w:lineRule="auto"/>
        <w:ind w:left="-5"/>
        <w:rPr>
          <w:rFonts w:ascii="Franklin Gothic Book" w:hAnsi="Franklin Gothic Book"/>
        </w:rPr>
      </w:pPr>
      <w:r w:rsidRPr="00A175E8">
        <w:rPr>
          <w:rFonts w:ascii="Franklin Gothic Book" w:hAnsi="Franklin Gothic Book"/>
        </w:rPr>
        <w:t xml:space="preserve">Nachdem die Unterlagen im Referat Studienangelegenheiten eingetroffen sind, werden sie überprüft. Wenn inhaltliche oder formale Mängel festgestellt werden, werden die Bewerberinnen und Bewerber vom Referat Studienangelegenheiten per Post über fehlende Unterlagen, Beglaubigungen oder Übersetzungen und neuer Frist informiert.  </w:t>
      </w:r>
    </w:p>
    <w:p w:rsidR="003D2C9E" w:rsidRDefault="002E1827" w:rsidP="00541114">
      <w:pPr>
        <w:spacing w:line="240" w:lineRule="auto"/>
        <w:ind w:left="-5"/>
        <w:rPr>
          <w:rFonts w:ascii="Franklin Gothic Book" w:hAnsi="Franklin Gothic Book"/>
        </w:rPr>
      </w:pPr>
      <w:r w:rsidRPr="00A175E8">
        <w:rPr>
          <w:rFonts w:ascii="Franklin Gothic Book" w:hAnsi="Franklin Gothic Book"/>
        </w:rPr>
        <w:t xml:space="preserve">Ist der Antrag vollständig und fristgerecht eingetroffen, erhalten die Bewerberinnen und Bewerber vom Referat Studienangelegenheiten per Post einen Zulassungsbescheid, mit der weiteren Vorgehensweise, des FH-BaStg MilFü. </w:t>
      </w:r>
    </w:p>
    <w:p w:rsidR="003D2C9E" w:rsidRPr="00A175E8" w:rsidRDefault="002E1827" w:rsidP="00541114">
      <w:pPr>
        <w:spacing w:after="400" w:line="240" w:lineRule="auto"/>
        <w:ind w:left="-5"/>
        <w:rPr>
          <w:rFonts w:ascii="Franklin Gothic Book" w:hAnsi="Franklin Gothic Book"/>
        </w:rPr>
      </w:pPr>
      <w:r w:rsidRPr="00A175E8">
        <w:rPr>
          <w:rFonts w:ascii="Franklin Gothic Book" w:hAnsi="Franklin Gothic Book"/>
        </w:rPr>
        <w:t xml:space="preserve">Mit dem positiven Zulassungsbescheid kann, wenn nötig, in der österreichischen Vertretungsbehörde (Botschaft, Konsulat) des Heimatlandes eine Aufenthaltsbewilligung beantragt werden. </w:t>
      </w:r>
    </w:p>
    <w:p w:rsidR="003D2C9E" w:rsidRPr="00A175E8" w:rsidRDefault="002E1827" w:rsidP="00541114">
      <w:pPr>
        <w:pStyle w:val="berschrift1"/>
        <w:spacing w:line="240" w:lineRule="auto"/>
        <w:ind w:left="-5"/>
        <w:rPr>
          <w:rFonts w:ascii="Franklin Gothic Book" w:hAnsi="Franklin Gothic Book"/>
        </w:rPr>
      </w:pPr>
      <w:r w:rsidRPr="00A175E8">
        <w:rPr>
          <w:rFonts w:ascii="Franklin Gothic Book" w:hAnsi="Franklin Gothic Book"/>
        </w:rPr>
        <w:t xml:space="preserve">Beglaubigung und Übersetzung von Dokumenten </w:t>
      </w:r>
    </w:p>
    <w:p w:rsidR="003D2C9E" w:rsidRPr="00A175E8" w:rsidRDefault="002E1827" w:rsidP="00541114">
      <w:pPr>
        <w:spacing w:line="240" w:lineRule="auto"/>
        <w:ind w:left="-5"/>
        <w:rPr>
          <w:rFonts w:ascii="Franklin Gothic Book" w:hAnsi="Franklin Gothic Book"/>
        </w:rPr>
      </w:pPr>
      <w:r w:rsidRPr="00A175E8">
        <w:rPr>
          <w:rFonts w:ascii="Franklin Gothic Book" w:hAnsi="Franklin Gothic Book"/>
        </w:rPr>
        <w:t xml:space="preserve">Für jedes einzelne Land sind die Bedingungen für eine Beglaubigung vom Bundesministerium für Wissenschaft und Forschung festgelegt. Dokumente wie Reifezeugnis, Bescheid über den Studienabschluss, </w:t>
      </w:r>
      <w:proofErr w:type="spellStart"/>
      <w:r w:rsidRPr="00A175E8">
        <w:rPr>
          <w:rFonts w:ascii="Franklin Gothic Book" w:hAnsi="Franklin Gothic Book"/>
        </w:rPr>
        <w:t>Transcripts</w:t>
      </w:r>
      <w:proofErr w:type="spellEnd"/>
      <w:r w:rsidRPr="00A175E8">
        <w:rPr>
          <w:rFonts w:ascii="Franklin Gothic Book" w:hAnsi="Franklin Gothic Book"/>
        </w:rPr>
        <w:t xml:space="preserve">/Sammelzeugnisse und der Nachweis der besonderen Universitätsreife müssen beglaubigt und von einem gerichtlich beeidigten Übersetzer übersetzt werden. Für einige Länder gilt das Haager Beglaubigungsabkommen, für andere müssen Dokumente voll beglaubigt werden.  </w:t>
      </w:r>
    </w:p>
    <w:p w:rsidR="003D2C9E" w:rsidRPr="00A175E8" w:rsidRDefault="002E1827" w:rsidP="00541114">
      <w:pPr>
        <w:spacing w:after="361" w:line="240" w:lineRule="auto"/>
        <w:ind w:left="-5"/>
        <w:rPr>
          <w:rFonts w:ascii="Franklin Gothic Book" w:hAnsi="Franklin Gothic Book"/>
        </w:rPr>
      </w:pPr>
      <w:r w:rsidRPr="00A175E8">
        <w:rPr>
          <w:rFonts w:ascii="Franklin Gothic Book" w:hAnsi="Franklin Gothic Book"/>
        </w:rPr>
        <w:t xml:space="preserve">Das Referat für Studienangelegenheiten sendet alle übermittelten Originaldokumente (wie z. B. Reifezeugnis) per Einschreiben zurück, kann aber keine Garantie für den Postweg übernehmen. Empfohlen wird daher die Einreichung von notariell beglaubigten Kopien, welche nicht zurückgeschickt werden.  </w:t>
      </w:r>
    </w:p>
    <w:p w:rsidR="003D2C9E" w:rsidRPr="00A175E8" w:rsidRDefault="002E1827" w:rsidP="00541114">
      <w:pPr>
        <w:spacing w:after="331" w:line="240" w:lineRule="auto"/>
        <w:ind w:left="-5"/>
        <w:jc w:val="left"/>
        <w:rPr>
          <w:rFonts w:ascii="Franklin Gothic Book" w:hAnsi="Franklin Gothic Book"/>
        </w:rPr>
      </w:pPr>
      <w:r w:rsidRPr="00A175E8">
        <w:rPr>
          <w:rFonts w:ascii="Franklin Gothic Book" w:hAnsi="Franklin Gothic Book"/>
          <w:b/>
        </w:rPr>
        <w:t xml:space="preserve">Dokumente aus Ländern, die nicht beglaubigt werden müssen. </w:t>
      </w:r>
    </w:p>
    <w:p w:rsidR="003D2C9E" w:rsidRPr="00A175E8" w:rsidRDefault="002E1827" w:rsidP="00541114">
      <w:pPr>
        <w:spacing w:line="240" w:lineRule="auto"/>
        <w:ind w:left="-5"/>
        <w:rPr>
          <w:rFonts w:ascii="Franklin Gothic Book" w:hAnsi="Franklin Gothic Book"/>
        </w:rPr>
      </w:pPr>
      <w:r w:rsidRPr="00A175E8">
        <w:rPr>
          <w:rFonts w:ascii="Franklin Gothic Book" w:hAnsi="Franklin Gothic Book"/>
        </w:rPr>
        <w:t>Urkunden aus jenen Staaten, mit denen Österreich ein bilaterales Beglaubigungsabkommen abgeschlossen hat, sind von jeglicher Beglaubigung befreit.</w:t>
      </w:r>
      <w:r w:rsidRPr="00A175E8">
        <w:rPr>
          <w:rFonts w:ascii="Franklin Gothic Book" w:hAnsi="Franklin Gothic Book"/>
          <w:vertAlign w:val="superscript"/>
        </w:rPr>
        <w:footnoteReference w:id="12"/>
      </w:r>
      <w:r w:rsidRPr="00A175E8">
        <w:rPr>
          <w:rFonts w:ascii="Franklin Gothic Book" w:hAnsi="Franklin Gothic Book"/>
        </w:rPr>
        <w:t xml:space="preserve"> Folgend eine Auflistung der Staaten, mit denen Österreich ein Abkommen hat: </w:t>
      </w:r>
    </w:p>
    <w:p w:rsidR="003D2C9E" w:rsidRPr="00A175E8" w:rsidRDefault="0006796C" w:rsidP="00541114">
      <w:pPr>
        <w:spacing w:line="240" w:lineRule="auto"/>
        <w:ind w:left="-5"/>
        <w:rPr>
          <w:rFonts w:ascii="Franklin Gothic Book" w:hAnsi="Franklin Gothic Book"/>
        </w:rPr>
      </w:pPr>
      <w:r>
        <w:rPr>
          <w:rFonts w:ascii="Franklin Gothic Book" w:hAnsi="Franklin Gothic Book"/>
        </w:rPr>
        <w:t xml:space="preserve">Belgien </w:t>
      </w:r>
      <w:r w:rsidR="002E1827" w:rsidRPr="00A175E8">
        <w:rPr>
          <w:rFonts w:ascii="Franklin Gothic Book" w:hAnsi="Franklin Gothic Book"/>
        </w:rPr>
        <w:t xml:space="preserve">Bosnien und Herzegowina Bulgarien Deutschland Finnland Frankreich Italien Kroatien </w:t>
      </w:r>
    </w:p>
    <w:p w:rsidR="003D2C9E" w:rsidRPr="00A175E8" w:rsidRDefault="002E1827" w:rsidP="00541114">
      <w:pPr>
        <w:spacing w:line="240" w:lineRule="auto"/>
        <w:ind w:left="-5"/>
        <w:rPr>
          <w:rFonts w:ascii="Franklin Gothic Book" w:hAnsi="Franklin Gothic Book"/>
        </w:rPr>
      </w:pPr>
      <w:r w:rsidRPr="00A175E8">
        <w:rPr>
          <w:rFonts w:ascii="Franklin Gothic Book" w:hAnsi="Franklin Gothic Book"/>
        </w:rPr>
        <w:lastRenderedPageBreak/>
        <w:t xml:space="preserve">Liechtenstein Mazedonien Montenegro Niederlande Norwegen Polen Rumänien Schweden </w:t>
      </w:r>
    </w:p>
    <w:p w:rsidR="003D2C9E" w:rsidRPr="00A175E8" w:rsidRDefault="002E1827" w:rsidP="00541114">
      <w:pPr>
        <w:spacing w:after="486" w:line="240" w:lineRule="auto"/>
        <w:ind w:left="-5"/>
        <w:rPr>
          <w:rFonts w:ascii="Franklin Gothic Book" w:hAnsi="Franklin Gothic Book"/>
        </w:rPr>
      </w:pPr>
      <w:r w:rsidRPr="00A175E8">
        <w:rPr>
          <w:rFonts w:ascii="Franklin Gothic Book" w:hAnsi="Franklin Gothic Book"/>
        </w:rPr>
        <w:t xml:space="preserve">Serbien Slowakei Slowenien Tschechische Republik Ungarn </w:t>
      </w:r>
    </w:p>
    <w:p w:rsidR="003D2C9E" w:rsidRPr="00A175E8" w:rsidRDefault="002E1827" w:rsidP="00541114">
      <w:pPr>
        <w:spacing w:after="331" w:line="240" w:lineRule="auto"/>
        <w:ind w:left="-5"/>
        <w:jc w:val="left"/>
        <w:rPr>
          <w:rFonts w:ascii="Franklin Gothic Book" w:hAnsi="Franklin Gothic Book"/>
        </w:rPr>
      </w:pPr>
      <w:r w:rsidRPr="00A175E8">
        <w:rPr>
          <w:rFonts w:ascii="Franklin Gothic Book" w:hAnsi="Franklin Gothic Book"/>
          <w:b/>
        </w:rPr>
        <w:t xml:space="preserve">Dokumente aus Ländern, die mit Apostille beglaubigt werden müssen. </w:t>
      </w:r>
    </w:p>
    <w:p w:rsidR="003D2C9E" w:rsidRPr="00A175E8" w:rsidRDefault="002E1827" w:rsidP="00541114">
      <w:pPr>
        <w:spacing w:line="240" w:lineRule="auto"/>
        <w:ind w:left="-5"/>
        <w:rPr>
          <w:rFonts w:ascii="Franklin Gothic Book" w:hAnsi="Franklin Gothic Book"/>
        </w:rPr>
      </w:pPr>
      <w:r w:rsidRPr="00A175E8">
        <w:rPr>
          <w:rFonts w:ascii="Franklin Gothic Book" w:hAnsi="Franklin Gothic Book"/>
        </w:rPr>
        <w:t xml:space="preserve">Die Apostille ist eine Beglaubigungsform, die in Ländern anerkannt ist, welche das sogenannten </w:t>
      </w:r>
    </w:p>
    <w:p w:rsidR="003D2C9E" w:rsidRPr="00A175E8" w:rsidRDefault="002E1827" w:rsidP="00541114">
      <w:pPr>
        <w:spacing w:line="240" w:lineRule="auto"/>
        <w:ind w:left="-5"/>
        <w:rPr>
          <w:rFonts w:ascii="Franklin Gothic Book" w:hAnsi="Franklin Gothic Book"/>
        </w:rPr>
      </w:pPr>
      <w:r w:rsidRPr="00A175E8">
        <w:rPr>
          <w:rFonts w:ascii="Franklin Gothic Book" w:hAnsi="Franklin Gothic Book"/>
        </w:rPr>
        <w:t>„Haager Beglaubigungsüberei</w:t>
      </w:r>
      <w:r w:rsidR="00A175E8">
        <w:rPr>
          <w:rFonts w:ascii="Franklin Gothic Book" w:hAnsi="Franklin Gothic Book"/>
        </w:rPr>
        <w:t xml:space="preserve">nkommen“ unterschrieben haben. </w:t>
      </w:r>
      <w:r w:rsidRPr="00A175E8">
        <w:rPr>
          <w:rFonts w:ascii="Franklin Gothic Book" w:hAnsi="Franklin Gothic Book"/>
        </w:rPr>
        <w:t xml:space="preserve">Die Apostille wird vom </w:t>
      </w:r>
    </w:p>
    <w:p w:rsidR="003D2C9E" w:rsidRPr="00A175E8" w:rsidRDefault="002E1827" w:rsidP="00541114">
      <w:pPr>
        <w:spacing w:after="149" w:line="240" w:lineRule="auto"/>
        <w:ind w:left="-5"/>
        <w:rPr>
          <w:rFonts w:ascii="Franklin Gothic Book" w:hAnsi="Franklin Gothic Book"/>
        </w:rPr>
      </w:pPr>
      <w:r w:rsidRPr="00A175E8">
        <w:rPr>
          <w:rFonts w:ascii="Franklin Gothic Book" w:hAnsi="Franklin Gothic Book"/>
        </w:rPr>
        <w:t>Außenministerium des Ausstellungslandes der Dokumente, in einigen Ländern auch vom Justiz- oder Bildungsministerium ausgestellt. Folgende Länder sind Vertragsstaaten des Übereinkommens zur Befreiung ausländischer öffentlicher Urkunden von der Beglaubigung:</w:t>
      </w:r>
      <w:r w:rsidRPr="00A175E8">
        <w:rPr>
          <w:rFonts w:ascii="Franklin Gothic Book" w:hAnsi="Franklin Gothic Book"/>
          <w:vertAlign w:val="superscript"/>
        </w:rPr>
        <w:footnoteReference w:id="13"/>
      </w:r>
      <w:r w:rsidRPr="00A175E8">
        <w:rPr>
          <w:rFonts w:ascii="Franklin Gothic Book" w:hAnsi="Franklin Gothic Book"/>
        </w:rPr>
        <w:t xml:space="preserve"> </w:t>
      </w:r>
    </w:p>
    <w:p w:rsidR="003D2C9E" w:rsidRPr="00A175E8" w:rsidRDefault="002E1827" w:rsidP="00ED46B0">
      <w:pPr>
        <w:spacing w:after="0" w:line="360" w:lineRule="auto"/>
        <w:ind w:left="-6" w:hanging="11"/>
        <w:rPr>
          <w:rFonts w:ascii="Franklin Gothic Book" w:hAnsi="Franklin Gothic Book"/>
        </w:rPr>
      </w:pPr>
      <w:r w:rsidRPr="00A175E8">
        <w:rPr>
          <w:rFonts w:ascii="Franklin Gothic Book" w:hAnsi="Franklin Gothic Book"/>
        </w:rPr>
        <w:t xml:space="preserve">Albanien Andorra Angola Antigua und Barbuda Argentinien Armenien Aserbaidschan </w:t>
      </w:r>
    </w:p>
    <w:p w:rsidR="003D2C9E" w:rsidRPr="00A175E8" w:rsidRDefault="002E1827" w:rsidP="00ED46B0">
      <w:pPr>
        <w:spacing w:after="0" w:line="360" w:lineRule="auto"/>
        <w:ind w:left="-6" w:hanging="11"/>
        <w:rPr>
          <w:rFonts w:ascii="Franklin Gothic Book" w:hAnsi="Franklin Gothic Book"/>
        </w:rPr>
      </w:pPr>
      <w:r w:rsidRPr="00A175E8">
        <w:rPr>
          <w:rFonts w:ascii="Franklin Gothic Book" w:hAnsi="Franklin Gothic Book"/>
        </w:rPr>
        <w:t xml:space="preserve">Australien Bahamas </w:t>
      </w:r>
      <w:r w:rsidR="004F66EC">
        <w:rPr>
          <w:rFonts w:ascii="Franklin Gothic Book" w:hAnsi="Franklin Gothic Book"/>
        </w:rPr>
        <w:t xml:space="preserve">Bahrain </w:t>
      </w:r>
      <w:r w:rsidRPr="00A175E8">
        <w:rPr>
          <w:rFonts w:ascii="Franklin Gothic Book" w:hAnsi="Franklin Gothic Book"/>
        </w:rPr>
        <w:t xml:space="preserve">Barbados Belarus Belgien Belize </w:t>
      </w:r>
      <w:r w:rsidR="004F66EC">
        <w:rPr>
          <w:rFonts w:ascii="Franklin Gothic Book" w:hAnsi="Franklin Gothic Book"/>
        </w:rPr>
        <w:t xml:space="preserve">Bolivien </w:t>
      </w:r>
      <w:r w:rsidRPr="00A175E8">
        <w:rPr>
          <w:rFonts w:ascii="Franklin Gothic Book" w:hAnsi="Franklin Gothic Book"/>
        </w:rPr>
        <w:t xml:space="preserve">Botsuana </w:t>
      </w:r>
      <w:r w:rsidR="004F66EC">
        <w:rPr>
          <w:rFonts w:ascii="Franklin Gothic Book" w:hAnsi="Franklin Gothic Book"/>
        </w:rPr>
        <w:t xml:space="preserve">Brasilien </w:t>
      </w:r>
      <w:r w:rsidRPr="00A175E8">
        <w:rPr>
          <w:rFonts w:ascii="Franklin Gothic Book" w:hAnsi="Franklin Gothic Book"/>
        </w:rPr>
        <w:t xml:space="preserve">Brunei Darussalam </w:t>
      </w:r>
      <w:r w:rsidR="004F66EC">
        <w:rPr>
          <w:rFonts w:ascii="Franklin Gothic Book" w:hAnsi="Franklin Gothic Book"/>
        </w:rPr>
        <w:t xml:space="preserve">Chile </w:t>
      </w:r>
      <w:r w:rsidRPr="00A175E8">
        <w:rPr>
          <w:rFonts w:ascii="Franklin Gothic Book" w:hAnsi="Franklin Gothic Book"/>
        </w:rPr>
        <w:t xml:space="preserve">China </w:t>
      </w:r>
      <w:r w:rsidR="004F66EC">
        <w:rPr>
          <w:rFonts w:ascii="Franklin Gothic Book" w:hAnsi="Franklin Gothic Book"/>
        </w:rPr>
        <w:t>(</w:t>
      </w:r>
      <w:r w:rsidRPr="00A175E8">
        <w:rPr>
          <w:rFonts w:ascii="Franklin Gothic Book" w:hAnsi="Franklin Gothic Book"/>
        </w:rPr>
        <w:t>nur Sonderverwaltungsgebiete Macau und Hongkong</w:t>
      </w:r>
      <w:r w:rsidR="004F66EC">
        <w:rPr>
          <w:rFonts w:ascii="Franklin Gothic Book" w:hAnsi="Franklin Gothic Book"/>
        </w:rPr>
        <w:t>)</w:t>
      </w:r>
      <w:r w:rsidRPr="00A175E8">
        <w:rPr>
          <w:rFonts w:ascii="Franklin Gothic Book" w:hAnsi="Franklin Gothic Book"/>
        </w:rPr>
        <w:t xml:space="preserve"> Costa Ri</w:t>
      </w:r>
      <w:r w:rsidR="004F66EC">
        <w:rPr>
          <w:rFonts w:ascii="Franklin Gothic Book" w:hAnsi="Franklin Gothic Book"/>
        </w:rPr>
        <w:t xml:space="preserve">ca Dänemark Dominica Ecuador El </w:t>
      </w:r>
      <w:r w:rsidRPr="00A175E8">
        <w:rPr>
          <w:rFonts w:ascii="Franklin Gothic Book" w:hAnsi="Franklin Gothic Book"/>
        </w:rPr>
        <w:t xml:space="preserve">Salvador Estland Fidschi Georgien Grenada Griechenland </w:t>
      </w:r>
      <w:r w:rsidR="00F54387">
        <w:rPr>
          <w:rFonts w:ascii="Franklin Gothic Book" w:hAnsi="Franklin Gothic Book"/>
        </w:rPr>
        <w:t xml:space="preserve">Guatemala </w:t>
      </w:r>
      <w:r w:rsidRPr="00A175E8">
        <w:rPr>
          <w:rFonts w:ascii="Franklin Gothic Book" w:hAnsi="Franklin Gothic Book"/>
        </w:rPr>
        <w:t xml:space="preserve">Guyana Honduras Indien Irland Island Israel Japan Kap Verde Kasachstan Kolumbien Korea Lesotho Lettland Liberia Litauen Luxemburg Malawi Malta Marshallinseln </w:t>
      </w:r>
      <w:r w:rsidR="00F54387">
        <w:rPr>
          <w:rFonts w:ascii="Franklin Gothic Book" w:hAnsi="Franklin Gothic Book"/>
        </w:rPr>
        <w:t xml:space="preserve">Marokko </w:t>
      </w:r>
      <w:r w:rsidRPr="00A175E8">
        <w:rPr>
          <w:rFonts w:ascii="Franklin Gothic Book" w:hAnsi="Franklin Gothic Book"/>
        </w:rPr>
        <w:t xml:space="preserve">Mauritius Mexiko Moldau Monaco Mosambik Namibia Neuseeland Nicaragua Niue Oman </w:t>
      </w:r>
      <w:r w:rsidR="00F54387">
        <w:rPr>
          <w:rFonts w:ascii="Franklin Gothic Book" w:hAnsi="Franklin Gothic Book"/>
        </w:rPr>
        <w:t xml:space="preserve">Palau </w:t>
      </w:r>
      <w:r w:rsidRPr="00A175E8">
        <w:rPr>
          <w:rFonts w:ascii="Franklin Gothic Book" w:hAnsi="Franklin Gothic Book"/>
        </w:rPr>
        <w:t xml:space="preserve">Panama </w:t>
      </w:r>
      <w:r w:rsidR="00F54387">
        <w:rPr>
          <w:rFonts w:ascii="Franklin Gothic Book" w:hAnsi="Franklin Gothic Book"/>
        </w:rPr>
        <w:t xml:space="preserve">Paraguay </w:t>
      </w:r>
      <w:r w:rsidRPr="00A175E8">
        <w:rPr>
          <w:rFonts w:ascii="Franklin Gothic Book" w:hAnsi="Franklin Gothic Book"/>
        </w:rPr>
        <w:t xml:space="preserve">Peru Portugal Russische Föderation </w:t>
      </w:r>
    </w:p>
    <w:p w:rsidR="00ED46B0" w:rsidRDefault="002E1827" w:rsidP="00ED46B0">
      <w:pPr>
        <w:spacing w:after="0" w:line="360" w:lineRule="auto"/>
        <w:ind w:left="-6" w:hanging="11"/>
        <w:rPr>
          <w:rFonts w:ascii="Franklin Gothic Book" w:hAnsi="Franklin Gothic Book"/>
        </w:rPr>
      </w:pPr>
      <w:r w:rsidRPr="00A175E8">
        <w:rPr>
          <w:rFonts w:ascii="Franklin Gothic Book" w:hAnsi="Franklin Gothic Book"/>
        </w:rPr>
        <w:t xml:space="preserve">Samoa San Marino São Tomé und </w:t>
      </w:r>
      <w:proofErr w:type="spellStart"/>
      <w:r w:rsidRPr="00A175E8">
        <w:rPr>
          <w:rFonts w:ascii="Franklin Gothic Book" w:hAnsi="Franklin Gothic Book"/>
        </w:rPr>
        <w:t>Principe</w:t>
      </w:r>
      <w:proofErr w:type="spellEnd"/>
      <w:r w:rsidRPr="00A175E8">
        <w:rPr>
          <w:rFonts w:ascii="Franklin Gothic Book" w:hAnsi="Franklin Gothic Book"/>
        </w:rPr>
        <w:t xml:space="preserve"> St. Christopher und Nevis St. Kitts und Nevis </w:t>
      </w:r>
    </w:p>
    <w:p w:rsidR="003D2C9E" w:rsidRDefault="002E1827" w:rsidP="00ED46B0">
      <w:pPr>
        <w:spacing w:after="0" w:line="360" w:lineRule="auto"/>
        <w:ind w:left="-6" w:hanging="11"/>
        <w:rPr>
          <w:rFonts w:ascii="Franklin Gothic Book" w:hAnsi="Franklin Gothic Book"/>
        </w:rPr>
      </w:pPr>
      <w:r w:rsidRPr="00A175E8">
        <w:rPr>
          <w:rFonts w:ascii="Franklin Gothic Book" w:hAnsi="Franklin Gothic Book"/>
        </w:rPr>
        <w:t xml:space="preserve">St. Lucia St. Vincent und die Grenadinen Schweiz Seychellen Spanien Südafrika Suriname Swasiland Tonga Trinidad und Tobago Türkei Ukraine Uruguay Vanuatu Venezuela Vereinigte Staaten Vereinigtes Königreich Zypern </w:t>
      </w:r>
    </w:p>
    <w:p w:rsidR="000B633A" w:rsidRPr="00A175E8" w:rsidRDefault="000B633A" w:rsidP="00ED46B0">
      <w:pPr>
        <w:spacing w:after="0" w:line="360" w:lineRule="auto"/>
        <w:ind w:left="-6" w:hanging="11"/>
        <w:rPr>
          <w:rFonts w:ascii="Franklin Gothic Book" w:hAnsi="Franklin Gothic Book"/>
        </w:rPr>
      </w:pPr>
    </w:p>
    <w:p w:rsidR="003D2C9E" w:rsidRPr="00A175E8" w:rsidRDefault="002E1827" w:rsidP="00541114">
      <w:pPr>
        <w:spacing w:after="331" w:line="240" w:lineRule="auto"/>
        <w:ind w:left="-5"/>
        <w:jc w:val="left"/>
        <w:rPr>
          <w:rFonts w:ascii="Franklin Gothic Book" w:hAnsi="Franklin Gothic Book"/>
        </w:rPr>
      </w:pPr>
      <w:r w:rsidRPr="00A175E8">
        <w:rPr>
          <w:rFonts w:ascii="Franklin Gothic Book" w:hAnsi="Franklin Gothic Book"/>
          <w:b/>
        </w:rPr>
        <w:t xml:space="preserve">Dokumente aus Ländern, die einer Vollbeglaubigung unterzogen werden müssen. </w:t>
      </w:r>
    </w:p>
    <w:p w:rsidR="003D2C9E" w:rsidRPr="00A175E8" w:rsidRDefault="002E1827" w:rsidP="00541114">
      <w:pPr>
        <w:spacing w:after="146" w:line="240" w:lineRule="auto"/>
        <w:ind w:left="-5"/>
        <w:rPr>
          <w:rFonts w:ascii="Franklin Gothic Book" w:hAnsi="Franklin Gothic Book"/>
        </w:rPr>
      </w:pPr>
      <w:r w:rsidRPr="00A175E8">
        <w:rPr>
          <w:rFonts w:ascii="Franklin Gothic Book" w:hAnsi="Franklin Gothic Book"/>
        </w:rPr>
        <w:t>Für Dokumente aus Ländern, mit denen kein Abkommen besteht, „[…] müssen die Urkunden nach Durchlaufen des innerstaatlichen Beglaubigungsweges im jeweiligen Staat (dessen letzte Station jedenfalls das Außenministerium des jeweiligen Staates sein muss) noch zusätzlich durch die zuständige österreichische Vertretungsbehörde im jeweiligen Staat (Botschaft, Konsulat, Honorarkonsulat) erfolgen.“</w:t>
      </w:r>
      <w:r w:rsidRPr="00A175E8">
        <w:rPr>
          <w:rFonts w:ascii="Franklin Gothic Book" w:hAnsi="Franklin Gothic Book"/>
          <w:i/>
          <w:vertAlign w:val="superscript"/>
        </w:rPr>
        <w:footnoteReference w:id="14"/>
      </w:r>
      <w:r w:rsidRPr="00A175E8">
        <w:rPr>
          <w:rFonts w:ascii="Franklin Gothic Book" w:hAnsi="Franklin Gothic Book"/>
        </w:rPr>
        <w:t xml:space="preserve"> Die volle diplomatische Beglaubigung ist bei Urkunden aus folgenden Staaten erforderlich:</w:t>
      </w:r>
      <w:r w:rsidRPr="00A175E8">
        <w:rPr>
          <w:rFonts w:ascii="Franklin Gothic Book" w:hAnsi="Franklin Gothic Book"/>
          <w:vertAlign w:val="superscript"/>
        </w:rPr>
        <w:footnoteReference w:id="15"/>
      </w:r>
      <w:r w:rsidRPr="00A175E8">
        <w:rPr>
          <w:rFonts w:ascii="Franklin Gothic Book" w:hAnsi="Franklin Gothic Book"/>
        </w:rPr>
        <w:t xml:space="preserve"> </w:t>
      </w:r>
    </w:p>
    <w:p w:rsidR="003D2C9E" w:rsidRDefault="002E1827" w:rsidP="00B05CDF">
      <w:pPr>
        <w:spacing w:line="240" w:lineRule="auto"/>
        <w:ind w:left="-5"/>
        <w:rPr>
          <w:rFonts w:ascii="Franklin Gothic Book" w:hAnsi="Franklin Gothic Book"/>
        </w:rPr>
      </w:pPr>
      <w:r w:rsidRPr="00A175E8">
        <w:rPr>
          <w:rFonts w:ascii="Franklin Gothic Book" w:hAnsi="Franklin Gothic Book"/>
        </w:rPr>
        <w:t xml:space="preserve">Ägypten Algerien Äthiopien Bangladesch Benin Bhutan Burkina Faso </w:t>
      </w:r>
      <w:r w:rsidR="000B633A">
        <w:rPr>
          <w:rFonts w:ascii="Franklin Gothic Book" w:hAnsi="Franklin Gothic Book"/>
        </w:rPr>
        <w:t xml:space="preserve">China (ausgenommen Sonderverwaltungsgebiete Macau und Hongkong) </w:t>
      </w:r>
      <w:r w:rsidRPr="00A175E8">
        <w:rPr>
          <w:rFonts w:ascii="Franklin Gothic Book" w:hAnsi="Franklin Gothic Book"/>
        </w:rPr>
        <w:t>Côte d’Ivoire Dominikanische Republik Dschibuti Eritrea Gabun Gambia Ghana Guinea Guinea-Bissau Haiti Heil</w:t>
      </w:r>
      <w:r w:rsidR="00B05CDF">
        <w:rPr>
          <w:rFonts w:ascii="Franklin Gothic Book" w:hAnsi="Franklin Gothic Book"/>
        </w:rPr>
        <w:t>iger Stuhl Indonesien Irak Iran,</w:t>
      </w:r>
      <w:r w:rsidRPr="00A175E8">
        <w:rPr>
          <w:rFonts w:ascii="Franklin Gothic Book" w:hAnsi="Franklin Gothic Book"/>
        </w:rPr>
        <w:t xml:space="preserve"> Islamische Republik Jamaika Jemen Jordanien Kambodscha Kamerun Kanada </w:t>
      </w:r>
      <w:r w:rsidRPr="00A175E8">
        <w:rPr>
          <w:rFonts w:ascii="Franklin Gothic Book" w:hAnsi="Franklin Gothic Book"/>
        </w:rPr>
        <w:lastRenderedPageBreak/>
        <w:t xml:space="preserve">Katar Kenia Kirgisistan Kiribati </w:t>
      </w:r>
      <w:r w:rsidR="00B05CDF">
        <w:rPr>
          <w:rFonts w:ascii="Franklin Gothic Book" w:hAnsi="Franklin Gothic Book"/>
        </w:rPr>
        <w:t xml:space="preserve">Kosovo Kuba </w:t>
      </w:r>
      <w:r w:rsidRPr="00A175E8">
        <w:rPr>
          <w:rFonts w:ascii="Franklin Gothic Book" w:hAnsi="Franklin Gothic Book"/>
        </w:rPr>
        <w:t xml:space="preserve">Kuwait Laos, Demokratische Volksrepublik Libanon Libysch-Arabische Dschamahirija Madagaskar Malaysia Malediven Mali </w:t>
      </w:r>
      <w:r w:rsidR="00B05CDF" w:rsidRPr="00A175E8">
        <w:rPr>
          <w:rFonts w:ascii="Franklin Gothic Book" w:hAnsi="Franklin Gothic Book"/>
        </w:rPr>
        <w:t xml:space="preserve">Souveräner </w:t>
      </w:r>
      <w:r w:rsidR="00B05CDF">
        <w:rPr>
          <w:rFonts w:ascii="Franklin Gothic Book" w:hAnsi="Franklin Gothic Book"/>
        </w:rPr>
        <w:t>Ritterorden</w:t>
      </w:r>
      <w:r w:rsidRPr="00A175E8">
        <w:rPr>
          <w:rFonts w:ascii="Franklin Gothic Book" w:hAnsi="Franklin Gothic Book"/>
        </w:rPr>
        <w:t xml:space="preserve"> </w:t>
      </w:r>
      <w:r w:rsidR="00B05CDF" w:rsidRPr="00A175E8">
        <w:rPr>
          <w:rFonts w:ascii="Franklin Gothic Book" w:hAnsi="Franklin Gothic Book"/>
        </w:rPr>
        <w:t xml:space="preserve">Malteser </w:t>
      </w:r>
      <w:r w:rsidRPr="00A175E8">
        <w:rPr>
          <w:rFonts w:ascii="Franklin Gothic Book" w:hAnsi="Franklin Gothic Book"/>
        </w:rPr>
        <w:t xml:space="preserve">Mauretanien </w:t>
      </w:r>
      <w:r w:rsidR="00B05CDF" w:rsidRPr="00A175E8">
        <w:rPr>
          <w:rFonts w:ascii="Franklin Gothic Book" w:hAnsi="Franklin Gothic Book"/>
        </w:rPr>
        <w:t>Föderierte Staaten von</w:t>
      </w:r>
      <w:r w:rsidR="00B05CDF" w:rsidRPr="00A175E8">
        <w:rPr>
          <w:rFonts w:ascii="Franklin Gothic Book" w:hAnsi="Franklin Gothic Book"/>
        </w:rPr>
        <w:t xml:space="preserve"> </w:t>
      </w:r>
      <w:r w:rsidR="00B05CDF">
        <w:rPr>
          <w:rFonts w:ascii="Franklin Gothic Book" w:hAnsi="Franklin Gothic Book"/>
        </w:rPr>
        <w:t>Mikronesien</w:t>
      </w:r>
      <w:r w:rsidRPr="00A175E8">
        <w:rPr>
          <w:rFonts w:ascii="Franklin Gothic Book" w:hAnsi="Franklin Gothic Book"/>
        </w:rPr>
        <w:t xml:space="preserve"> Mongolei Nauru Nepal Niger Nigeria Pakistan Palästinensische Autonomiegebiete Papua-Neuguinea Philippinen Ruanda </w:t>
      </w:r>
      <w:r w:rsidR="00B05CDF">
        <w:rPr>
          <w:rFonts w:ascii="Franklin Gothic Book" w:hAnsi="Franklin Gothic Book"/>
        </w:rPr>
        <w:t xml:space="preserve">Salomonen </w:t>
      </w:r>
      <w:r w:rsidRPr="00A175E8">
        <w:rPr>
          <w:rFonts w:ascii="Franklin Gothic Book" w:hAnsi="Franklin Gothic Book"/>
        </w:rPr>
        <w:t xml:space="preserve">Sambia Saudi-Arabien Senegal Sierra Leone </w:t>
      </w:r>
      <w:r w:rsidR="00B05CDF">
        <w:rPr>
          <w:rFonts w:ascii="Franklin Gothic Book" w:hAnsi="Franklin Gothic Book"/>
        </w:rPr>
        <w:t xml:space="preserve">Simbabwe </w:t>
      </w:r>
      <w:r w:rsidRPr="00A175E8">
        <w:rPr>
          <w:rFonts w:ascii="Franklin Gothic Book" w:hAnsi="Franklin Gothic Book"/>
        </w:rPr>
        <w:t xml:space="preserve">Singapur Sri Lanka </w:t>
      </w:r>
      <w:r w:rsidR="00B05CDF" w:rsidRPr="00A175E8">
        <w:rPr>
          <w:rFonts w:ascii="Franklin Gothic Book" w:hAnsi="Franklin Gothic Book"/>
        </w:rPr>
        <w:t xml:space="preserve">Arabische Republik </w:t>
      </w:r>
      <w:r w:rsidR="00B05CDF">
        <w:rPr>
          <w:rFonts w:ascii="Franklin Gothic Book" w:hAnsi="Franklin Gothic Book"/>
        </w:rPr>
        <w:t xml:space="preserve">Syrien </w:t>
      </w:r>
      <w:r w:rsidRPr="00A175E8">
        <w:rPr>
          <w:rFonts w:ascii="Franklin Gothic Book" w:hAnsi="Franklin Gothic Book"/>
        </w:rPr>
        <w:t xml:space="preserve">Tadschikistan Taiwan </w:t>
      </w:r>
      <w:r w:rsidR="00B05CDF" w:rsidRPr="00A175E8">
        <w:rPr>
          <w:rFonts w:ascii="Franklin Gothic Book" w:hAnsi="Franklin Gothic Book"/>
        </w:rPr>
        <w:t xml:space="preserve">Vereinigte Republik </w:t>
      </w:r>
      <w:r w:rsidRPr="00A175E8">
        <w:rPr>
          <w:rFonts w:ascii="Franklin Gothic Book" w:hAnsi="Franklin Gothic Book"/>
        </w:rPr>
        <w:t xml:space="preserve">Tansania Thailand Timor-Leste (Osttimor) Togo Tunesien Turkmenistan Tuvalu Uganda </w:t>
      </w:r>
      <w:r w:rsidR="00B05CDF">
        <w:rPr>
          <w:rFonts w:ascii="Franklin Gothic Book" w:hAnsi="Franklin Gothic Book"/>
        </w:rPr>
        <w:t xml:space="preserve">Usbekistan </w:t>
      </w:r>
      <w:r w:rsidRPr="00A175E8">
        <w:rPr>
          <w:rFonts w:ascii="Franklin Gothic Book" w:hAnsi="Franklin Gothic Book"/>
        </w:rPr>
        <w:t xml:space="preserve">Vereinigte Arabische Emirate Vietnam Zentralafrikanische Republik </w:t>
      </w:r>
    </w:p>
    <w:p w:rsidR="00B05CDF" w:rsidRPr="00A175E8" w:rsidRDefault="00B05CDF" w:rsidP="00B05CDF">
      <w:pPr>
        <w:spacing w:line="240" w:lineRule="auto"/>
        <w:ind w:left="-5"/>
        <w:rPr>
          <w:rFonts w:ascii="Franklin Gothic Book" w:hAnsi="Franklin Gothic Book"/>
        </w:rPr>
      </w:pPr>
    </w:p>
    <w:p w:rsidR="003D2C9E" w:rsidRPr="00A175E8" w:rsidRDefault="002E1827" w:rsidP="00541114">
      <w:pPr>
        <w:spacing w:after="331" w:line="240" w:lineRule="auto"/>
        <w:ind w:left="-5"/>
        <w:jc w:val="left"/>
        <w:rPr>
          <w:rFonts w:ascii="Franklin Gothic Book" w:hAnsi="Franklin Gothic Book"/>
        </w:rPr>
      </w:pPr>
      <w:r w:rsidRPr="00A175E8">
        <w:rPr>
          <w:rFonts w:ascii="Franklin Gothic Book" w:hAnsi="Franklin Gothic Book"/>
          <w:b/>
        </w:rPr>
        <w:t xml:space="preserve">Dokumente, die einer Übersetzung unterzogen werden müssen. </w:t>
      </w:r>
    </w:p>
    <w:p w:rsidR="003D2C9E" w:rsidRPr="00A175E8" w:rsidRDefault="002E1827" w:rsidP="00541114">
      <w:pPr>
        <w:spacing w:after="1" w:line="240" w:lineRule="auto"/>
        <w:ind w:left="-5"/>
        <w:rPr>
          <w:rFonts w:ascii="Franklin Gothic Book" w:hAnsi="Franklin Gothic Book"/>
        </w:rPr>
      </w:pPr>
      <w:r w:rsidRPr="00A175E8">
        <w:rPr>
          <w:rFonts w:ascii="Franklin Gothic Book" w:hAnsi="Franklin Gothic Book"/>
        </w:rPr>
        <w:t xml:space="preserve">Dokumente, die für das Zulassungsverfahren notwendig sind (Reifezeugnis, Urkunden über bereits absolvierte Studien, Nachweis der besonderen Universitätsreife), und nicht in deutscher oder englischer Sprache ausgestellt sind, müssen in notariell beglaubigter deutscher oder englischer Übersetzung vorgelegt werden. Grundsätzlich sollte die Originalurkunde bereits alle erforderlichen Beglaubigungsstempel aufweisen, damit diese mitübersetzt werden können. Die Übersetzung muss mit der Originalurkunde bzw. einer beglaubigten Kopie derselben fest verbunden sein. Für Übersetzungen, die von einer im betroffenen Staat offiziell registrierten, gerichtlich beeideten Person angefertigt wurden, sind keine zusätzlichen Beglaubigungen </w:t>
      </w:r>
    </w:p>
    <w:p w:rsidR="003D2C9E" w:rsidRPr="00A175E8" w:rsidRDefault="002E1827" w:rsidP="00541114">
      <w:pPr>
        <w:spacing w:line="240" w:lineRule="auto"/>
        <w:ind w:left="-5"/>
        <w:rPr>
          <w:rFonts w:ascii="Franklin Gothic Book" w:hAnsi="Franklin Gothic Book"/>
        </w:rPr>
      </w:pPr>
      <w:r w:rsidRPr="00A175E8">
        <w:rPr>
          <w:rFonts w:ascii="Franklin Gothic Book" w:hAnsi="Franklin Gothic Book"/>
        </w:rPr>
        <w:t>erforderlich.</w:t>
      </w:r>
      <w:r w:rsidRPr="00A175E8">
        <w:rPr>
          <w:rFonts w:ascii="Franklin Gothic Book" w:hAnsi="Franklin Gothic Book"/>
          <w:vertAlign w:val="superscript"/>
        </w:rPr>
        <w:footnoteReference w:id="16"/>
      </w:r>
      <w:r w:rsidRPr="00A175E8">
        <w:rPr>
          <w:rFonts w:ascii="Franklin Gothic Book" w:hAnsi="Franklin Gothic Book"/>
        </w:rPr>
        <w:t xml:space="preserve"> </w:t>
      </w:r>
    </w:p>
    <w:sectPr w:rsidR="003D2C9E" w:rsidRPr="00A175E8">
      <w:footerReference w:type="even" r:id="rId15"/>
      <w:footerReference w:type="default" r:id="rId16"/>
      <w:footerReference w:type="first" r:id="rId17"/>
      <w:pgSz w:w="11900" w:h="16840"/>
      <w:pgMar w:top="1473" w:right="1411" w:bottom="1667" w:left="1133" w:header="72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1B" w:rsidRDefault="004D5F1B">
      <w:pPr>
        <w:spacing w:after="0" w:line="240" w:lineRule="auto"/>
      </w:pPr>
      <w:r>
        <w:separator/>
      </w:r>
    </w:p>
  </w:endnote>
  <w:endnote w:type="continuationSeparator" w:id="0">
    <w:p w:rsidR="004D5F1B" w:rsidRDefault="004D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9E" w:rsidRDefault="002E1827">
    <w:pPr>
      <w:spacing w:after="11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742188</wp:posOffset>
              </wp:positionH>
              <wp:positionV relativeFrom="page">
                <wp:posOffset>9873994</wp:posOffset>
              </wp:positionV>
              <wp:extent cx="5925312" cy="9525"/>
              <wp:effectExtent l="0" t="0" r="0" b="0"/>
              <wp:wrapSquare wrapText="bothSides"/>
              <wp:docPr id="8086" name="Group 8086"/>
              <wp:cNvGraphicFramePr/>
              <a:graphic xmlns:a="http://schemas.openxmlformats.org/drawingml/2006/main">
                <a:graphicData uri="http://schemas.microsoft.com/office/word/2010/wordprocessingGroup">
                  <wpg:wgp>
                    <wpg:cNvGrpSpPr/>
                    <wpg:grpSpPr>
                      <a:xfrm>
                        <a:off x="0" y="0"/>
                        <a:ext cx="5925312" cy="9525"/>
                        <a:chOff x="0" y="0"/>
                        <a:chExt cx="5925312" cy="9525"/>
                      </a:xfrm>
                    </wpg:grpSpPr>
                    <wps:wsp>
                      <wps:cNvPr id="8087" name="Shape 8087"/>
                      <wps:cNvSpPr/>
                      <wps:spPr>
                        <a:xfrm>
                          <a:off x="0" y="0"/>
                          <a:ext cx="5925312" cy="0"/>
                        </a:xfrm>
                        <a:custGeom>
                          <a:avLst/>
                          <a:gdLst/>
                          <a:ahLst/>
                          <a:cxnLst/>
                          <a:rect l="0" t="0" r="0" b="0"/>
                          <a:pathLst>
                            <a:path w="5925312">
                              <a:moveTo>
                                <a:pt x="0" y="0"/>
                              </a:moveTo>
                              <a:lnTo>
                                <a:pt x="5925312"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86" style="width:466.56pt;height:0.75pt;position:absolute;mso-position-horizontal-relative:page;mso-position-horizontal:absolute;margin-left:58.44pt;mso-position-vertical-relative:page;margin-top:777.48pt;" coordsize="59253,95">
              <v:shape id="Shape 8087" style="position:absolute;width:59253;height:0;left:0;top:0;" coordsize="5925312,0" path="m0,0l5925312,0">
                <v:stroke weight="0.75pt" endcap="flat" joinstyle="round" on="true" color="#000000"/>
                <v:fill on="false" color="#000000" opacity="0"/>
              </v:shape>
              <w10:wrap type="square"/>
            </v:group>
          </w:pict>
        </mc:Fallback>
      </mc:AlternateContent>
    </w:r>
    <w:r>
      <w:rPr>
        <w:sz w:val="20"/>
      </w:rPr>
      <w:t xml:space="preserve">[letzte Änderung Jänner 2013, Abrufungsdatum 29.01.2013] </w:t>
    </w:r>
  </w:p>
  <w:p w:rsidR="003D2C9E" w:rsidRDefault="002E1827">
    <w:pPr>
      <w:tabs>
        <w:tab w:val="center" w:pos="4536"/>
        <w:tab w:val="center" w:pos="7798"/>
        <w:tab w:val="right" w:pos="9356"/>
      </w:tabs>
      <w:spacing w:after="0" w:line="259" w:lineRule="auto"/>
      <w:ind w:left="0" w:firstLine="0"/>
      <w:jc w:val="left"/>
    </w:pPr>
    <w:r>
      <w:rPr>
        <w:rFonts w:ascii="Arial" w:eastAsia="Arial" w:hAnsi="Arial" w:cs="Arial"/>
        <w:sz w:val="20"/>
      </w:rPr>
      <w:t xml:space="preserve">Aufnahmeordnung - Regelung 2013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Seite </w:t>
    </w:r>
    <w:r>
      <w:fldChar w:fldCharType="begin"/>
    </w:r>
    <w:r>
      <w:instrText xml:space="preserve"> PAGE   \* MERGEFORMAT </w:instrText>
    </w:r>
    <w:r>
      <w:fldChar w:fldCharType="separate"/>
    </w:r>
    <w:r>
      <w:rPr>
        <w:rFonts w:ascii="Arial" w:eastAsia="Arial" w:hAnsi="Arial" w:cs="Arial"/>
        <w:sz w:val="20"/>
      </w:rPr>
      <w:t>7</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9E" w:rsidRDefault="00D74DAE" w:rsidP="00D74DAE">
    <w:pPr>
      <w:spacing w:after="113" w:line="259" w:lineRule="auto"/>
      <w:ind w:left="0" w:firstLine="0"/>
      <w:jc w:val="center"/>
    </w:pPr>
    <w:proofErr w:type="spellStart"/>
    <w:r>
      <w:rPr>
        <w:sz w:val="20"/>
      </w:rPr>
      <w:t>Ref</w:t>
    </w:r>
    <w:proofErr w:type="spellEnd"/>
    <w:r>
      <w:rPr>
        <w:sz w:val="20"/>
      </w:rPr>
      <w:t xml:space="preserve"> </w:t>
    </w:r>
    <w:proofErr w:type="spellStart"/>
    <w:r>
      <w:rPr>
        <w:sz w:val="20"/>
      </w:rPr>
      <w:t>StudRecht</w:t>
    </w:r>
    <w:proofErr w:type="spellEnd"/>
    <w:r>
      <w:rPr>
        <w:sz w:val="20"/>
      </w:rPr>
      <w:t xml:space="preserve"> &amp; </w:t>
    </w:r>
    <w:proofErr w:type="spellStart"/>
    <w:r>
      <w:rPr>
        <w:sz w:val="20"/>
      </w:rPr>
      <w:t>StudAss</w:t>
    </w:r>
    <w:proofErr w:type="spellEnd"/>
    <w:r>
      <w:rPr>
        <w:sz w:val="20"/>
      </w:rPr>
      <w:t xml:space="preserve"> / FH-BaStg MilFü / </w:t>
    </w:r>
    <w:sdt>
      <w:sdtPr>
        <w:rPr>
          <w:sz w:val="20"/>
        </w:rPr>
        <w:alias w:val="Autor"/>
        <w:tag w:val=""/>
        <w:id w:val="485982383"/>
        <w:placeholder>
          <w:docPart w:val="C599003B8824400F93C9C7C11885028F"/>
        </w:placeholder>
        <w:dataBinding w:prefixMappings="xmlns:ns0='http://purl.org/dc/elements/1.1/' xmlns:ns1='http://schemas.openxmlformats.org/package/2006/metadata/core-properties' " w:xpath="/ns1:coreProperties[1]/ns0:creator[1]" w:storeItemID="{6C3C8BC8-F283-45AE-878A-BAB7291924A1}"/>
        <w:text/>
      </w:sdtPr>
      <w:sdtContent>
        <w:r w:rsidR="004C56E6">
          <w:rPr>
            <w:sz w:val="20"/>
          </w:rPr>
          <w:t>AR RAINER, MSc</w:t>
        </w:r>
      </w:sdtContent>
    </w:sdt>
    <w:r w:rsidR="002E1827">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742188</wp:posOffset>
              </wp:positionH>
              <wp:positionV relativeFrom="page">
                <wp:posOffset>9873994</wp:posOffset>
              </wp:positionV>
              <wp:extent cx="5925312" cy="9525"/>
              <wp:effectExtent l="0" t="0" r="0" b="0"/>
              <wp:wrapSquare wrapText="bothSides"/>
              <wp:docPr id="8066" name="Group 8066"/>
              <wp:cNvGraphicFramePr/>
              <a:graphic xmlns:a="http://schemas.openxmlformats.org/drawingml/2006/main">
                <a:graphicData uri="http://schemas.microsoft.com/office/word/2010/wordprocessingGroup">
                  <wpg:wgp>
                    <wpg:cNvGrpSpPr/>
                    <wpg:grpSpPr>
                      <a:xfrm>
                        <a:off x="0" y="0"/>
                        <a:ext cx="5925312" cy="9525"/>
                        <a:chOff x="0" y="0"/>
                        <a:chExt cx="5925312" cy="9525"/>
                      </a:xfrm>
                    </wpg:grpSpPr>
                    <wps:wsp>
                      <wps:cNvPr id="8067" name="Shape 8067"/>
                      <wps:cNvSpPr/>
                      <wps:spPr>
                        <a:xfrm>
                          <a:off x="0" y="0"/>
                          <a:ext cx="5925312" cy="0"/>
                        </a:xfrm>
                        <a:custGeom>
                          <a:avLst/>
                          <a:gdLst/>
                          <a:ahLst/>
                          <a:cxnLst/>
                          <a:rect l="0" t="0" r="0" b="0"/>
                          <a:pathLst>
                            <a:path w="5925312">
                              <a:moveTo>
                                <a:pt x="0" y="0"/>
                              </a:moveTo>
                              <a:lnTo>
                                <a:pt x="5925312"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66" style="width:466.56pt;height:0.75pt;position:absolute;mso-position-horizontal-relative:page;mso-position-horizontal:absolute;margin-left:58.44pt;mso-position-vertical-relative:page;margin-top:777.48pt;" coordsize="59253,95">
              <v:shape id="Shape 8067" style="position:absolute;width:59253;height:0;left:0;top:0;" coordsize="5925312,0" path="m0,0l5925312,0">
                <v:stroke weight="0.75pt" endcap="flat" joinstyle="round"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9E" w:rsidRDefault="002E1827">
    <w:pPr>
      <w:spacing w:after="11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742188</wp:posOffset>
              </wp:positionH>
              <wp:positionV relativeFrom="page">
                <wp:posOffset>9873994</wp:posOffset>
              </wp:positionV>
              <wp:extent cx="5925312" cy="9525"/>
              <wp:effectExtent l="0" t="0" r="0" b="0"/>
              <wp:wrapSquare wrapText="bothSides"/>
              <wp:docPr id="8046" name="Group 8046"/>
              <wp:cNvGraphicFramePr/>
              <a:graphic xmlns:a="http://schemas.openxmlformats.org/drawingml/2006/main">
                <a:graphicData uri="http://schemas.microsoft.com/office/word/2010/wordprocessingGroup">
                  <wpg:wgp>
                    <wpg:cNvGrpSpPr/>
                    <wpg:grpSpPr>
                      <a:xfrm>
                        <a:off x="0" y="0"/>
                        <a:ext cx="5925312" cy="9525"/>
                        <a:chOff x="0" y="0"/>
                        <a:chExt cx="5925312" cy="9525"/>
                      </a:xfrm>
                    </wpg:grpSpPr>
                    <wps:wsp>
                      <wps:cNvPr id="8047" name="Shape 8047"/>
                      <wps:cNvSpPr/>
                      <wps:spPr>
                        <a:xfrm>
                          <a:off x="0" y="0"/>
                          <a:ext cx="5925312" cy="0"/>
                        </a:xfrm>
                        <a:custGeom>
                          <a:avLst/>
                          <a:gdLst/>
                          <a:ahLst/>
                          <a:cxnLst/>
                          <a:rect l="0" t="0" r="0" b="0"/>
                          <a:pathLst>
                            <a:path w="5925312">
                              <a:moveTo>
                                <a:pt x="0" y="0"/>
                              </a:moveTo>
                              <a:lnTo>
                                <a:pt x="5925312"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46" style="width:466.56pt;height:0.75pt;position:absolute;mso-position-horizontal-relative:page;mso-position-horizontal:absolute;margin-left:58.44pt;mso-position-vertical-relative:page;margin-top:777.48pt;" coordsize="59253,95">
              <v:shape id="Shape 8047" style="position:absolute;width:59253;height:0;left:0;top:0;" coordsize="5925312,0" path="m0,0l5925312,0">
                <v:stroke weight="0.75pt" endcap="flat" joinstyle="round" on="true" color="#000000"/>
                <v:fill on="false" color="#000000" opacity="0"/>
              </v:shape>
              <w10:wrap type="square"/>
            </v:group>
          </w:pict>
        </mc:Fallback>
      </mc:AlternateContent>
    </w:r>
    <w:r>
      <w:rPr>
        <w:sz w:val="20"/>
      </w:rPr>
      <w:t xml:space="preserve">[letzte Änderung Jänner 2013, Abrufungsdatum 29.01.2013] </w:t>
    </w:r>
  </w:p>
  <w:p w:rsidR="003D2C9E" w:rsidRDefault="002E1827">
    <w:pPr>
      <w:tabs>
        <w:tab w:val="center" w:pos="4536"/>
        <w:tab w:val="center" w:pos="7798"/>
        <w:tab w:val="right" w:pos="9356"/>
      </w:tabs>
      <w:spacing w:after="0" w:line="259" w:lineRule="auto"/>
      <w:ind w:left="0" w:firstLine="0"/>
      <w:jc w:val="left"/>
    </w:pPr>
    <w:r>
      <w:rPr>
        <w:rFonts w:ascii="Arial" w:eastAsia="Arial" w:hAnsi="Arial" w:cs="Arial"/>
        <w:sz w:val="20"/>
      </w:rPr>
      <w:t xml:space="preserve">Aufnahmeordnung - Regelung 2013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Seite </w:t>
    </w:r>
    <w:r>
      <w:fldChar w:fldCharType="begin"/>
    </w:r>
    <w:r>
      <w:instrText xml:space="preserve"> PAGE   \* MERGEFORMAT </w:instrText>
    </w:r>
    <w:r>
      <w:fldChar w:fldCharType="separate"/>
    </w:r>
    <w:r>
      <w:rPr>
        <w:rFonts w:ascii="Arial" w:eastAsia="Arial" w:hAnsi="Arial" w:cs="Arial"/>
        <w:sz w:val="20"/>
      </w:rPr>
      <w:t>7</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1B" w:rsidRDefault="004D5F1B">
      <w:pPr>
        <w:spacing w:after="0" w:line="258" w:lineRule="auto"/>
        <w:ind w:left="0" w:firstLine="0"/>
      </w:pPr>
      <w:r>
        <w:separator/>
      </w:r>
    </w:p>
  </w:footnote>
  <w:footnote w:type="continuationSeparator" w:id="0">
    <w:p w:rsidR="004D5F1B" w:rsidRDefault="004D5F1B">
      <w:pPr>
        <w:spacing w:after="0" w:line="258" w:lineRule="auto"/>
        <w:ind w:left="0" w:firstLine="0"/>
      </w:pPr>
      <w:r>
        <w:continuationSeparator/>
      </w:r>
    </w:p>
  </w:footnote>
  <w:footnote w:id="1">
    <w:p w:rsidR="007E4643" w:rsidRDefault="002E1827">
      <w:pPr>
        <w:pStyle w:val="footnotedescription"/>
        <w:spacing w:line="258" w:lineRule="auto"/>
        <w:jc w:val="both"/>
        <w:rPr>
          <w:color w:val="0000FF"/>
          <w:u w:val="single" w:color="0000FF"/>
        </w:rPr>
      </w:pPr>
      <w:r>
        <w:rPr>
          <w:rStyle w:val="footnotemark"/>
        </w:rPr>
        <w:footnoteRef/>
      </w:r>
      <w:r>
        <w:t xml:space="preserve"> </w:t>
      </w:r>
      <w:r w:rsidR="007E4643" w:rsidRPr="007E4643">
        <w:rPr>
          <w:color w:val="0000FF"/>
          <w:u w:val="single" w:color="0000FF"/>
        </w:rPr>
        <w:t xml:space="preserve">https://www.bmbwf.gv.at/Themen/HS-Uni/Studium/Studienzulassung.html </w:t>
      </w:r>
    </w:p>
    <w:p w:rsidR="003D2C9E" w:rsidRDefault="002E1827">
      <w:pPr>
        <w:pStyle w:val="footnotedescription"/>
        <w:spacing w:line="258" w:lineRule="auto"/>
        <w:jc w:val="both"/>
      </w:pPr>
      <w:r>
        <w:t>[</w:t>
      </w:r>
      <w:r w:rsidR="007E4643">
        <w:t>07.03.2022</w:t>
      </w:r>
      <w:r>
        <w:t xml:space="preserve">] </w:t>
      </w:r>
    </w:p>
  </w:footnote>
  <w:footnote w:id="2">
    <w:p w:rsidR="003D2C9E" w:rsidRDefault="002E1827">
      <w:pPr>
        <w:pStyle w:val="footnotedescription"/>
        <w:spacing w:after="4"/>
      </w:pPr>
      <w:r>
        <w:rPr>
          <w:rStyle w:val="footnotemark"/>
        </w:rPr>
        <w:footnoteRef/>
      </w:r>
      <w:r>
        <w:t xml:space="preserve"> Vgl. BMLVS (2011): Antrag auf Akkreditierung des FH-BaStg MilFü, 2. Änd. 05 05 11; Wien; S. 45. </w:t>
      </w:r>
      <w:proofErr w:type="spellStart"/>
      <w:r w:rsidR="004C56E6">
        <w:t>i.d.g.F</w:t>
      </w:r>
      <w:proofErr w:type="spellEnd"/>
      <w:r w:rsidR="004C56E6">
        <w:t>.</w:t>
      </w:r>
    </w:p>
  </w:footnote>
  <w:footnote w:id="3">
    <w:p w:rsidR="003D2C9E" w:rsidRDefault="002E1827">
      <w:pPr>
        <w:pStyle w:val="footnotedescription"/>
        <w:spacing w:after="4"/>
      </w:pPr>
      <w:r>
        <w:rPr>
          <w:rStyle w:val="footnotemark"/>
        </w:rPr>
        <w:footnoteRef/>
      </w:r>
      <w:r>
        <w:t xml:space="preserve"> Vgl. Hauser, W. (</w:t>
      </w:r>
      <w:r w:rsidR="004C56E6">
        <w:t>2020): Fachhochschul</w:t>
      </w:r>
      <w:r>
        <w:t xml:space="preserve">gesetz, </w:t>
      </w:r>
      <w:r w:rsidR="004C56E6">
        <w:t>9</w:t>
      </w:r>
      <w:r>
        <w:t xml:space="preserve">. Aufl.; Wien. </w:t>
      </w:r>
    </w:p>
  </w:footnote>
  <w:footnote w:id="4">
    <w:p w:rsidR="003D2C9E" w:rsidRDefault="002E1827">
      <w:pPr>
        <w:pStyle w:val="footnotedescription"/>
        <w:spacing w:after="4"/>
      </w:pPr>
      <w:r>
        <w:rPr>
          <w:rStyle w:val="footnotemark"/>
        </w:rPr>
        <w:footnoteRef/>
      </w:r>
      <w:r>
        <w:t xml:space="preserve"> Vgl. Hauser, W. </w:t>
      </w:r>
      <w:r w:rsidR="004C56E6">
        <w:t>(2020): Fachhochschulgesetz, 9. Aufl.; Wien.</w:t>
      </w:r>
    </w:p>
  </w:footnote>
  <w:footnote w:id="5">
    <w:p w:rsidR="003D2C9E" w:rsidRDefault="002E1827">
      <w:pPr>
        <w:pStyle w:val="footnotedescription"/>
        <w:spacing w:after="4"/>
      </w:pPr>
      <w:r>
        <w:rPr>
          <w:rStyle w:val="footnotemark"/>
        </w:rPr>
        <w:footnoteRef/>
      </w:r>
      <w:r>
        <w:t xml:space="preserve"> Vgl. Hauser, W. </w:t>
      </w:r>
      <w:r w:rsidR="004C56E6">
        <w:t>(2020): Fachhochschulgesetz, 9. Aufl.; Wien</w:t>
      </w:r>
      <w:r>
        <w:t xml:space="preserve">. </w:t>
      </w:r>
    </w:p>
  </w:footnote>
  <w:footnote w:id="6">
    <w:p w:rsidR="003D2C9E" w:rsidRDefault="002E1827">
      <w:pPr>
        <w:pStyle w:val="footnotedescription"/>
        <w:spacing w:after="1"/>
      </w:pPr>
      <w:r>
        <w:rPr>
          <w:rStyle w:val="footnotemark"/>
        </w:rPr>
        <w:footnoteRef/>
      </w:r>
      <w:r>
        <w:t xml:space="preserve"> Vgl. Hauser, W. </w:t>
      </w:r>
      <w:r w:rsidR="004C56E6">
        <w:t>(2020): Fachhochschulgesetz, 9. Aufl.; Wien</w:t>
      </w:r>
      <w:r>
        <w:t xml:space="preserve">. </w:t>
      </w:r>
    </w:p>
  </w:footnote>
  <w:footnote w:id="7">
    <w:p w:rsidR="003D2C9E" w:rsidRDefault="002E1827">
      <w:pPr>
        <w:pStyle w:val="footnotedescription"/>
        <w:spacing w:after="4"/>
      </w:pPr>
      <w:r>
        <w:rPr>
          <w:rStyle w:val="footnotemark"/>
        </w:rPr>
        <w:footnoteRef/>
      </w:r>
      <w:r>
        <w:t xml:space="preserve"> Vgl. Hauser, W. </w:t>
      </w:r>
      <w:r w:rsidR="004C56E6">
        <w:t>(2020): Fachhochschulgesetz, 9</w:t>
      </w:r>
      <w:r w:rsidR="004C56E6">
        <w:t>. Aufl.; Wien</w:t>
      </w:r>
      <w:r>
        <w:t xml:space="preserve">. </w:t>
      </w:r>
    </w:p>
  </w:footnote>
  <w:footnote w:id="8">
    <w:p w:rsidR="003D2C9E" w:rsidRDefault="002E1827">
      <w:pPr>
        <w:pStyle w:val="footnotedescription"/>
      </w:pPr>
      <w:r>
        <w:rPr>
          <w:rStyle w:val="footnotemark"/>
        </w:rPr>
        <w:footnoteRef/>
      </w:r>
      <w:r>
        <w:t xml:space="preserve"> Vgl. Hauser, W. </w:t>
      </w:r>
      <w:r w:rsidR="004C56E6">
        <w:t>(2020): Fachhochschulgesetz, 9</w:t>
      </w:r>
      <w:r w:rsidR="004C56E6">
        <w:t>. Aufl.; Wien</w:t>
      </w:r>
      <w:r>
        <w:t xml:space="preserve">. </w:t>
      </w:r>
    </w:p>
  </w:footnote>
  <w:footnote w:id="9">
    <w:p w:rsidR="003D2C9E" w:rsidRDefault="002E1827">
      <w:pPr>
        <w:pStyle w:val="footnotedescription"/>
      </w:pPr>
      <w:r>
        <w:rPr>
          <w:rStyle w:val="footnotemark"/>
        </w:rPr>
        <w:footnoteRef/>
      </w:r>
      <w:r>
        <w:t xml:space="preserve"> Vgl. Punkt Beglaubigung und Übersetzung von Dokumenten </w:t>
      </w:r>
    </w:p>
  </w:footnote>
  <w:footnote w:id="10">
    <w:p w:rsidR="003D2C9E" w:rsidRPr="00A175E8" w:rsidRDefault="002E1827">
      <w:pPr>
        <w:pStyle w:val="footnotedescription"/>
        <w:spacing w:after="20"/>
        <w:rPr>
          <w:rFonts w:ascii="Franklin Gothic Book" w:hAnsi="Franklin Gothic Book"/>
          <w:sz w:val="18"/>
          <w:szCs w:val="18"/>
        </w:rPr>
      </w:pPr>
      <w:r w:rsidRPr="00A175E8">
        <w:rPr>
          <w:rStyle w:val="footnotemark"/>
          <w:rFonts w:ascii="Franklin Gothic Book" w:hAnsi="Franklin Gothic Book"/>
          <w:sz w:val="18"/>
          <w:szCs w:val="18"/>
        </w:rPr>
        <w:footnoteRef/>
      </w:r>
      <w:r w:rsidRPr="00A175E8">
        <w:rPr>
          <w:rFonts w:ascii="Franklin Gothic Book" w:hAnsi="Franklin Gothic Book"/>
          <w:sz w:val="18"/>
          <w:szCs w:val="18"/>
        </w:rPr>
        <w:t xml:space="preserve"> Vgl. Hauser, W. (20</w:t>
      </w:r>
      <w:r w:rsidR="00AE4474">
        <w:rPr>
          <w:rFonts w:ascii="Franklin Gothic Book" w:hAnsi="Franklin Gothic Book"/>
          <w:sz w:val="18"/>
          <w:szCs w:val="18"/>
        </w:rPr>
        <w:t>20</w:t>
      </w:r>
      <w:r w:rsidRPr="00A175E8">
        <w:rPr>
          <w:rFonts w:ascii="Franklin Gothic Book" w:hAnsi="Franklin Gothic Book"/>
          <w:sz w:val="18"/>
          <w:szCs w:val="18"/>
        </w:rPr>
        <w:t xml:space="preserve">): Fachhochschulgesetz, </w:t>
      </w:r>
      <w:r w:rsidR="00AE4474">
        <w:rPr>
          <w:rFonts w:ascii="Franklin Gothic Book" w:hAnsi="Franklin Gothic Book"/>
          <w:sz w:val="18"/>
          <w:szCs w:val="18"/>
        </w:rPr>
        <w:t>9</w:t>
      </w:r>
      <w:r w:rsidRPr="00A175E8">
        <w:rPr>
          <w:rFonts w:ascii="Franklin Gothic Book" w:hAnsi="Franklin Gothic Book"/>
          <w:sz w:val="18"/>
          <w:szCs w:val="18"/>
        </w:rPr>
        <w:t xml:space="preserve">. Aufl.; Wien. </w:t>
      </w:r>
    </w:p>
  </w:footnote>
  <w:footnote w:id="11">
    <w:p w:rsidR="003D2C9E" w:rsidRPr="00A175E8" w:rsidRDefault="002E1827">
      <w:pPr>
        <w:pStyle w:val="footnotedescription"/>
        <w:rPr>
          <w:rFonts w:ascii="Franklin Gothic Book" w:hAnsi="Franklin Gothic Book"/>
          <w:sz w:val="18"/>
          <w:szCs w:val="18"/>
        </w:rPr>
      </w:pPr>
      <w:r w:rsidRPr="00A175E8">
        <w:rPr>
          <w:rStyle w:val="footnotemark"/>
          <w:rFonts w:ascii="Franklin Gothic Book" w:hAnsi="Franklin Gothic Book"/>
          <w:sz w:val="18"/>
          <w:szCs w:val="18"/>
        </w:rPr>
        <w:footnoteRef/>
      </w:r>
      <w:r w:rsidRPr="00A175E8">
        <w:rPr>
          <w:rFonts w:ascii="Franklin Gothic Book" w:hAnsi="Franklin Gothic Book"/>
          <w:sz w:val="18"/>
          <w:szCs w:val="18"/>
        </w:rPr>
        <w:t xml:space="preserve"> Vgl. </w:t>
      </w:r>
      <w:r w:rsidRPr="00A175E8">
        <w:rPr>
          <w:rFonts w:ascii="Franklin Gothic Book" w:hAnsi="Franklin Gothic Book"/>
          <w:color w:val="0000FF"/>
          <w:sz w:val="18"/>
          <w:szCs w:val="18"/>
          <w:u w:val="single" w:color="0000FF"/>
        </w:rPr>
        <w:t>http://www.bmwf.gv.at/startseite/studierende/academic_mobility/enic_naric_austria/</w:t>
      </w:r>
      <w:r w:rsidRPr="00A175E8">
        <w:rPr>
          <w:rFonts w:ascii="Franklin Gothic Book" w:hAnsi="Franklin Gothic Book"/>
          <w:sz w:val="18"/>
          <w:szCs w:val="18"/>
        </w:rPr>
        <w:t xml:space="preserve"> </w:t>
      </w:r>
      <w:proofErr w:type="spellStart"/>
      <w:r w:rsidRPr="00A175E8">
        <w:rPr>
          <w:rFonts w:ascii="Franklin Gothic Book" w:hAnsi="Franklin Gothic Book"/>
          <w:sz w:val="18"/>
          <w:szCs w:val="18"/>
        </w:rPr>
        <w:t>faq</w:t>
      </w:r>
      <w:proofErr w:type="spellEnd"/>
      <w:r w:rsidRPr="00A175E8">
        <w:rPr>
          <w:rFonts w:ascii="Franklin Gothic Book" w:hAnsi="Franklin Gothic Book"/>
          <w:sz w:val="18"/>
          <w:szCs w:val="18"/>
        </w:rPr>
        <w:t>/</w:t>
      </w:r>
      <w:proofErr w:type="spellStart"/>
      <w:r w:rsidRPr="00A175E8">
        <w:rPr>
          <w:rFonts w:ascii="Franklin Gothic Book" w:hAnsi="Franklin Gothic Book"/>
          <w:sz w:val="18"/>
          <w:szCs w:val="18"/>
        </w:rPr>
        <w:t>anerkennung_von_reifezeugnissen</w:t>
      </w:r>
      <w:proofErr w:type="spellEnd"/>
      <w:r w:rsidRPr="00A175E8">
        <w:rPr>
          <w:rFonts w:ascii="Franklin Gothic Book" w:hAnsi="Franklin Gothic Book"/>
          <w:sz w:val="18"/>
          <w:szCs w:val="18"/>
        </w:rPr>
        <w:t xml:space="preserve">/ [29.01.2013] </w:t>
      </w:r>
    </w:p>
  </w:footnote>
  <w:footnote w:id="12">
    <w:p w:rsidR="003D2C9E" w:rsidRPr="00A175E8" w:rsidRDefault="002E1827">
      <w:pPr>
        <w:pStyle w:val="footnotedescription"/>
        <w:rPr>
          <w:rFonts w:ascii="Franklin Gothic Book" w:hAnsi="Franklin Gothic Book"/>
          <w:sz w:val="18"/>
          <w:szCs w:val="18"/>
        </w:rPr>
      </w:pPr>
      <w:r w:rsidRPr="00A175E8">
        <w:rPr>
          <w:rStyle w:val="footnotemark"/>
          <w:rFonts w:ascii="Franklin Gothic Book" w:hAnsi="Franklin Gothic Book"/>
          <w:sz w:val="18"/>
          <w:szCs w:val="18"/>
        </w:rPr>
        <w:footnoteRef/>
      </w:r>
      <w:r w:rsidRPr="00A175E8">
        <w:rPr>
          <w:rFonts w:ascii="Franklin Gothic Book" w:hAnsi="Franklin Gothic Book"/>
          <w:sz w:val="18"/>
          <w:szCs w:val="18"/>
        </w:rPr>
        <w:t xml:space="preserve"> Vgl. </w:t>
      </w:r>
      <w:hyperlink r:id="rId1" w:history="1">
        <w:r w:rsidR="004F66EC" w:rsidRPr="00862476">
          <w:rPr>
            <w:rStyle w:val="Hyperlink"/>
            <w:rFonts w:ascii="Franklin Gothic Book" w:hAnsi="Franklin Gothic Book"/>
            <w:sz w:val="18"/>
            <w:szCs w:val="18"/>
          </w:rPr>
          <w:t>file:///C:/Users/E848B~1.RAI/AppData/Local/Temp/2.4.13.6%20Beglaubigungsliste_2021.pdf</w:t>
        </w:r>
      </w:hyperlink>
      <w:r w:rsidR="004F66EC">
        <w:rPr>
          <w:rFonts w:ascii="Franklin Gothic Book" w:hAnsi="Franklin Gothic Book"/>
          <w:sz w:val="18"/>
          <w:szCs w:val="18"/>
        </w:rPr>
        <w:t xml:space="preserve"> </w:t>
      </w:r>
    </w:p>
  </w:footnote>
  <w:footnote w:id="13">
    <w:p w:rsidR="003D2C9E" w:rsidRPr="00A175E8" w:rsidRDefault="002E1827">
      <w:pPr>
        <w:pStyle w:val="footnotedescription"/>
        <w:rPr>
          <w:rFonts w:ascii="Franklin Gothic Book" w:hAnsi="Franklin Gothic Book"/>
          <w:sz w:val="18"/>
          <w:szCs w:val="18"/>
        </w:rPr>
      </w:pPr>
      <w:r w:rsidRPr="00A175E8">
        <w:rPr>
          <w:rStyle w:val="footnotemark"/>
          <w:rFonts w:ascii="Franklin Gothic Book" w:hAnsi="Franklin Gothic Book"/>
          <w:sz w:val="18"/>
          <w:szCs w:val="18"/>
        </w:rPr>
        <w:footnoteRef/>
      </w:r>
      <w:r w:rsidRPr="00A175E8">
        <w:rPr>
          <w:rFonts w:ascii="Franklin Gothic Book" w:hAnsi="Franklin Gothic Book"/>
          <w:sz w:val="18"/>
          <w:szCs w:val="18"/>
        </w:rPr>
        <w:t xml:space="preserve"> </w:t>
      </w:r>
      <w:hyperlink r:id="rId2" w:history="1">
        <w:r w:rsidR="004F66EC" w:rsidRPr="00862476">
          <w:rPr>
            <w:rStyle w:val="Hyperlink"/>
            <w:rFonts w:ascii="Franklin Gothic Book" w:hAnsi="Franklin Gothic Book"/>
            <w:sz w:val="18"/>
            <w:szCs w:val="18"/>
          </w:rPr>
          <w:t>file:///C:/Users/E848B~1.RAI/AppData/Local/Temp/2.4.13.6%20Beglaubigungsliste_2021.pdf</w:t>
        </w:r>
      </w:hyperlink>
      <w:r w:rsidR="004F66EC">
        <w:rPr>
          <w:rFonts w:ascii="Franklin Gothic Book" w:hAnsi="Franklin Gothic Book"/>
          <w:sz w:val="18"/>
          <w:szCs w:val="18"/>
        </w:rPr>
        <w:t xml:space="preserve"> </w:t>
      </w:r>
    </w:p>
  </w:footnote>
  <w:footnote w:id="14">
    <w:p w:rsidR="003D2C9E" w:rsidRPr="00A175E8" w:rsidRDefault="002E1827">
      <w:pPr>
        <w:pStyle w:val="footnotedescription"/>
        <w:spacing w:line="216" w:lineRule="auto"/>
        <w:ind w:right="1543"/>
        <w:rPr>
          <w:rFonts w:ascii="Franklin Gothic Book" w:hAnsi="Franklin Gothic Book"/>
          <w:sz w:val="18"/>
          <w:szCs w:val="18"/>
        </w:rPr>
      </w:pPr>
      <w:r w:rsidRPr="00A175E8">
        <w:rPr>
          <w:rStyle w:val="footnotemark"/>
          <w:rFonts w:ascii="Franklin Gothic Book" w:hAnsi="Franklin Gothic Book"/>
          <w:sz w:val="18"/>
          <w:szCs w:val="18"/>
        </w:rPr>
        <w:footnoteRef/>
      </w:r>
      <w:r w:rsidRPr="00A175E8">
        <w:rPr>
          <w:rFonts w:ascii="Franklin Gothic Book" w:hAnsi="Franklin Gothic Book"/>
          <w:sz w:val="18"/>
          <w:szCs w:val="18"/>
        </w:rPr>
        <w:t xml:space="preserve"> </w:t>
      </w:r>
      <w:hyperlink r:id="rId3" w:history="1">
        <w:r w:rsidR="00B05CDF" w:rsidRPr="00862476">
          <w:rPr>
            <w:rStyle w:val="Hyperlink"/>
            <w:rFonts w:ascii="Franklin Gothic Book" w:hAnsi="Franklin Gothic Book"/>
            <w:sz w:val="18"/>
            <w:szCs w:val="18"/>
          </w:rPr>
          <w:t>file:///C:/Users/E848B~1.RAI/AppData/Local/Temp/2.4.13.6%20Beglaubigungsliste_2021.pdf</w:t>
        </w:r>
      </w:hyperlink>
    </w:p>
  </w:footnote>
  <w:footnote w:id="15">
    <w:p w:rsidR="003D2C9E" w:rsidRPr="00A175E8" w:rsidRDefault="002E1827">
      <w:pPr>
        <w:pStyle w:val="footnotedescription"/>
        <w:rPr>
          <w:rFonts w:ascii="Franklin Gothic Book" w:hAnsi="Franklin Gothic Book"/>
          <w:sz w:val="18"/>
          <w:szCs w:val="18"/>
        </w:rPr>
      </w:pPr>
      <w:r w:rsidRPr="00A175E8">
        <w:rPr>
          <w:rStyle w:val="footnotemark"/>
          <w:rFonts w:ascii="Franklin Gothic Book" w:hAnsi="Franklin Gothic Book"/>
          <w:sz w:val="18"/>
          <w:szCs w:val="18"/>
        </w:rPr>
        <w:footnoteRef/>
      </w:r>
      <w:r w:rsidRPr="00A175E8">
        <w:rPr>
          <w:rFonts w:ascii="Franklin Gothic Book" w:hAnsi="Franklin Gothic Book"/>
          <w:sz w:val="18"/>
          <w:szCs w:val="18"/>
        </w:rPr>
        <w:t xml:space="preserve"> </w:t>
      </w:r>
      <w:hyperlink r:id="rId4" w:history="1">
        <w:r w:rsidR="00B05CDF" w:rsidRPr="00862476">
          <w:rPr>
            <w:rStyle w:val="Hyperlink"/>
            <w:rFonts w:ascii="Franklin Gothic Book" w:hAnsi="Franklin Gothic Book"/>
            <w:sz w:val="18"/>
            <w:szCs w:val="18"/>
          </w:rPr>
          <w:t>file:///C:/Users/E848B~1.RAI/AppData/Local/Temp/2.4.13.6%20Beglaubigungsliste_2021.pdf</w:t>
        </w:r>
      </w:hyperlink>
    </w:p>
  </w:footnote>
  <w:footnote w:id="16">
    <w:p w:rsidR="003D2C9E" w:rsidRPr="00A175E8" w:rsidRDefault="002E1827">
      <w:pPr>
        <w:pStyle w:val="footnotedescription"/>
        <w:rPr>
          <w:rFonts w:ascii="Franklin Gothic Book" w:hAnsi="Franklin Gothic Book"/>
        </w:rPr>
      </w:pPr>
      <w:r w:rsidRPr="00A175E8">
        <w:rPr>
          <w:rStyle w:val="footnotemark"/>
          <w:rFonts w:ascii="Franklin Gothic Book" w:hAnsi="Franklin Gothic Book"/>
        </w:rPr>
        <w:footnoteRef/>
      </w:r>
      <w:r w:rsidRPr="00A175E8">
        <w:rPr>
          <w:rFonts w:ascii="Franklin Gothic Book" w:hAnsi="Franklin Gothic Book"/>
          <w:sz w:val="24"/>
        </w:rPr>
        <w:t xml:space="preserve"> </w:t>
      </w:r>
      <w:hyperlink r:id="rId5" w:history="1">
        <w:r w:rsidR="00B05CDF" w:rsidRPr="00862476">
          <w:rPr>
            <w:rStyle w:val="Hyperlink"/>
            <w:rFonts w:ascii="Franklin Gothic Book" w:hAnsi="Franklin Gothic Book"/>
            <w:sz w:val="18"/>
            <w:szCs w:val="18"/>
          </w:rPr>
          <w:t>file:///C:/Users/E848B~1.RAI/AppData/Local/Temp/2.4.13.6%20Beglaubigungsliste_2021.pdf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E70"/>
    <w:multiLevelType w:val="hybridMultilevel"/>
    <w:tmpl w:val="E384E12E"/>
    <w:lvl w:ilvl="0" w:tplc="26B453D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E95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143F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41A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DA91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E9D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8434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97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E2BF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84D62"/>
    <w:multiLevelType w:val="hybridMultilevel"/>
    <w:tmpl w:val="C6BCB536"/>
    <w:lvl w:ilvl="0" w:tplc="04070005">
      <w:start w:val="1"/>
      <w:numFmt w:val="bullet"/>
      <w:lvlText w:val=""/>
      <w:lvlJc w:val="left"/>
      <w:pPr>
        <w:ind w:left="2160" w:hanging="360"/>
      </w:pPr>
      <w:rPr>
        <w:rFonts w:ascii="Wingdings" w:hAnsi="Wingdings"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472469F6"/>
    <w:multiLevelType w:val="hybridMultilevel"/>
    <w:tmpl w:val="B3F66988"/>
    <w:lvl w:ilvl="0" w:tplc="5C5A721A">
      <w:numFmt w:val="bullet"/>
      <w:lvlText w:val=""/>
      <w:lvlJc w:val="left"/>
      <w:pPr>
        <w:ind w:left="1060" w:hanging="360"/>
      </w:pPr>
      <w:rPr>
        <w:rFonts w:ascii="Symbol" w:eastAsia="Courier New" w:hAnsi="Symbol" w:cs="Courier New"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576F057D"/>
    <w:multiLevelType w:val="hybridMultilevel"/>
    <w:tmpl w:val="5100E678"/>
    <w:lvl w:ilvl="0" w:tplc="04070005">
      <w:start w:val="1"/>
      <w:numFmt w:val="bullet"/>
      <w:lvlText w:val=""/>
      <w:lvlJc w:val="left"/>
      <w:pPr>
        <w:ind w:left="1425" w:hanging="360"/>
      </w:pPr>
      <w:rPr>
        <w:rFonts w:ascii="Wingdings" w:hAnsi="Wingdings" w:hint="default"/>
      </w:rPr>
    </w:lvl>
    <w:lvl w:ilvl="1" w:tplc="296A3562">
      <w:numFmt w:val="bullet"/>
      <w:lvlText w:val=""/>
      <w:lvlJc w:val="left"/>
      <w:pPr>
        <w:ind w:left="2145" w:hanging="360"/>
      </w:pPr>
      <w:rPr>
        <w:rFonts w:ascii="Symbol" w:eastAsia="Times New Roman" w:hAnsi="Symbol" w:cs="Times New Roman"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 w15:restartNumberingAfterBreak="0">
    <w:nsid w:val="76B37171"/>
    <w:multiLevelType w:val="hybridMultilevel"/>
    <w:tmpl w:val="77243BFE"/>
    <w:lvl w:ilvl="0" w:tplc="04070005">
      <w:start w:val="1"/>
      <w:numFmt w:val="bullet"/>
      <w:lvlText w:val=""/>
      <w:lvlJc w:val="left"/>
      <w:pPr>
        <w:ind w:left="2160" w:hanging="360"/>
      </w:pPr>
      <w:rPr>
        <w:rFonts w:ascii="Wingdings" w:hAnsi="Wingdings"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9E"/>
    <w:rsid w:val="00032FB1"/>
    <w:rsid w:val="0006796C"/>
    <w:rsid w:val="000B633A"/>
    <w:rsid w:val="000E7FFA"/>
    <w:rsid w:val="001F1DC6"/>
    <w:rsid w:val="002E1827"/>
    <w:rsid w:val="002F7720"/>
    <w:rsid w:val="00373B44"/>
    <w:rsid w:val="003D2C9E"/>
    <w:rsid w:val="00486A4C"/>
    <w:rsid w:val="004C56E6"/>
    <w:rsid w:val="004D5F1B"/>
    <w:rsid w:val="004F66EC"/>
    <w:rsid w:val="00505B42"/>
    <w:rsid w:val="00536D2B"/>
    <w:rsid w:val="00541114"/>
    <w:rsid w:val="0071517B"/>
    <w:rsid w:val="007A3884"/>
    <w:rsid w:val="007E4643"/>
    <w:rsid w:val="008C79E4"/>
    <w:rsid w:val="008E01AD"/>
    <w:rsid w:val="00955072"/>
    <w:rsid w:val="00A175E8"/>
    <w:rsid w:val="00A77C4A"/>
    <w:rsid w:val="00AE4474"/>
    <w:rsid w:val="00B05CDF"/>
    <w:rsid w:val="00CB7664"/>
    <w:rsid w:val="00D74DAE"/>
    <w:rsid w:val="00DE38A3"/>
    <w:rsid w:val="00E30283"/>
    <w:rsid w:val="00ED46B0"/>
    <w:rsid w:val="00F54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A16C5"/>
  <w15:docId w15:val="{502CC17A-D65E-479F-892A-FAA603D4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2" w:line="248" w:lineRule="auto"/>
      <w:ind w:left="10" w:hanging="10"/>
      <w:jc w:val="both"/>
    </w:pPr>
    <w:rPr>
      <w:rFonts w:ascii="Times New Roman" w:eastAsia="Times New Roman" w:hAnsi="Times New Roman" w:cs="Times New Roman"/>
      <w:color w:val="000000"/>
      <w:sz w:val="24"/>
    </w:rPr>
  </w:style>
  <w:style w:type="paragraph" w:styleId="berschrift1">
    <w:name w:val="heading 1"/>
    <w:next w:val="Standard"/>
    <w:link w:val="berschrift1Zchn"/>
    <w:uiPriority w:val="9"/>
    <w:unhideWhenUsed/>
    <w:qFormat/>
    <w:pPr>
      <w:keepNext/>
      <w:keepLines/>
      <w:spacing w:after="282" w:line="265" w:lineRule="auto"/>
      <w:ind w:left="10" w:hanging="10"/>
      <w:outlineLvl w:val="0"/>
    </w:pPr>
    <w:rPr>
      <w:rFonts w:ascii="Times New Roman" w:eastAsia="Times New Roman" w:hAnsi="Times New Roman" w:cs="Times New Roman"/>
      <w:b/>
      <w:color w:val="000000"/>
      <w:sz w:val="28"/>
    </w:rPr>
  </w:style>
  <w:style w:type="paragraph" w:styleId="berschrift3">
    <w:name w:val="heading 3"/>
    <w:basedOn w:val="Standard"/>
    <w:next w:val="Standard"/>
    <w:link w:val="berschrift3Zchn"/>
    <w:uiPriority w:val="9"/>
    <w:semiHidden/>
    <w:unhideWhenUsed/>
    <w:qFormat/>
    <w:rsid w:val="00A77C4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28"/>
    </w:rPr>
  </w:style>
  <w:style w:type="paragraph" w:customStyle="1" w:styleId="footnotedescription">
    <w:name w:val="footnote description"/>
    <w:next w:val="Standard"/>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styleId="Tabellenraster">
    <w:name w:val="Table Grid"/>
    <w:basedOn w:val="NormaleTabelle"/>
    <w:uiPriority w:val="39"/>
    <w:rsid w:val="00A77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A77C4A"/>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A77C4A"/>
    <w:rPr>
      <w:color w:val="0000FF"/>
      <w:u w:val="single"/>
    </w:rPr>
  </w:style>
  <w:style w:type="paragraph" w:styleId="Listenabsatz">
    <w:name w:val="List Paragraph"/>
    <w:basedOn w:val="Standard"/>
    <w:uiPriority w:val="34"/>
    <w:qFormat/>
    <w:rsid w:val="00541114"/>
    <w:pPr>
      <w:ind w:left="720"/>
      <w:contextualSpacing/>
    </w:pPr>
  </w:style>
  <w:style w:type="paragraph" w:styleId="Kopfzeile">
    <w:name w:val="header"/>
    <w:basedOn w:val="Standard"/>
    <w:link w:val="KopfzeileZchn"/>
    <w:uiPriority w:val="99"/>
    <w:unhideWhenUsed/>
    <w:rsid w:val="007E4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4643"/>
    <w:rPr>
      <w:rFonts w:ascii="Times New Roman" w:eastAsia="Times New Roman" w:hAnsi="Times New Roman" w:cs="Times New Roman"/>
      <w:color w:val="000000"/>
      <w:sz w:val="24"/>
    </w:rPr>
  </w:style>
  <w:style w:type="character" w:styleId="Platzhaltertext">
    <w:name w:val="Placeholder Text"/>
    <w:basedOn w:val="Absatz-Standardschriftart"/>
    <w:uiPriority w:val="99"/>
    <w:semiHidden/>
    <w:rsid w:val="00032F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3043">
      <w:bodyDiv w:val="1"/>
      <w:marLeft w:val="0"/>
      <w:marRight w:val="0"/>
      <w:marTop w:val="0"/>
      <w:marBottom w:val="0"/>
      <w:divBdr>
        <w:top w:val="none" w:sz="0" w:space="0" w:color="auto"/>
        <w:left w:val="none" w:sz="0" w:space="0" w:color="auto"/>
        <w:bottom w:val="none" w:sz="0" w:space="0" w:color="auto"/>
        <w:right w:val="none" w:sz="0" w:space="0" w:color="auto"/>
      </w:divBdr>
    </w:div>
    <w:div w:id="479923179">
      <w:bodyDiv w:val="1"/>
      <w:marLeft w:val="0"/>
      <w:marRight w:val="0"/>
      <w:marTop w:val="0"/>
      <w:marBottom w:val="0"/>
      <w:divBdr>
        <w:top w:val="none" w:sz="0" w:space="0" w:color="auto"/>
        <w:left w:val="none" w:sz="0" w:space="0" w:color="auto"/>
        <w:bottom w:val="none" w:sz="0" w:space="0" w:color="auto"/>
        <w:right w:val="none" w:sz="0" w:space="0" w:color="auto"/>
      </w:divBdr>
      <w:divsChild>
        <w:div w:id="2009747554">
          <w:marLeft w:val="0"/>
          <w:marRight w:val="0"/>
          <w:marTop w:val="0"/>
          <w:marBottom w:val="0"/>
          <w:divBdr>
            <w:top w:val="none" w:sz="0" w:space="0" w:color="auto"/>
            <w:left w:val="none" w:sz="0" w:space="0" w:color="auto"/>
            <w:bottom w:val="none" w:sz="0" w:space="0" w:color="auto"/>
            <w:right w:val="none" w:sz="0" w:space="0" w:color="auto"/>
          </w:divBdr>
        </w:div>
        <w:div w:id="1468468818">
          <w:marLeft w:val="0"/>
          <w:marRight w:val="0"/>
          <w:marTop w:val="0"/>
          <w:marBottom w:val="0"/>
          <w:divBdr>
            <w:top w:val="none" w:sz="0" w:space="0" w:color="auto"/>
            <w:left w:val="none" w:sz="0" w:space="0" w:color="auto"/>
            <w:bottom w:val="none" w:sz="0" w:space="0" w:color="auto"/>
            <w:right w:val="none" w:sz="0" w:space="0" w:color="auto"/>
          </w:divBdr>
        </w:div>
        <w:div w:id="2121484808">
          <w:marLeft w:val="0"/>
          <w:marRight w:val="0"/>
          <w:marTop w:val="0"/>
          <w:marBottom w:val="0"/>
          <w:divBdr>
            <w:top w:val="none" w:sz="0" w:space="0" w:color="auto"/>
            <w:left w:val="none" w:sz="0" w:space="0" w:color="auto"/>
            <w:bottom w:val="none" w:sz="0" w:space="0" w:color="auto"/>
            <w:right w:val="none" w:sz="0" w:space="0" w:color="auto"/>
          </w:divBdr>
        </w:div>
        <w:div w:id="1132403805">
          <w:marLeft w:val="0"/>
          <w:marRight w:val="0"/>
          <w:marTop w:val="0"/>
          <w:marBottom w:val="0"/>
          <w:divBdr>
            <w:top w:val="none" w:sz="0" w:space="0" w:color="auto"/>
            <w:left w:val="none" w:sz="0" w:space="0" w:color="auto"/>
            <w:bottom w:val="none" w:sz="0" w:space="0" w:color="auto"/>
            <w:right w:val="none" w:sz="0" w:space="0" w:color="auto"/>
          </w:divBdr>
        </w:div>
        <w:div w:id="1014379201">
          <w:marLeft w:val="0"/>
          <w:marRight w:val="0"/>
          <w:marTop w:val="0"/>
          <w:marBottom w:val="0"/>
          <w:divBdr>
            <w:top w:val="none" w:sz="0" w:space="0" w:color="auto"/>
            <w:left w:val="none" w:sz="0" w:space="0" w:color="auto"/>
            <w:bottom w:val="none" w:sz="0" w:space="0" w:color="auto"/>
            <w:right w:val="none" w:sz="0" w:space="0" w:color="auto"/>
          </w:divBdr>
        </w:div>
        <w:div w:id="909925314">
          <w:marLeft w:val="0"/>
          <w:marRight w:val="0"/>
          <w:marTop w:val="0"/>
          <w:marBottom w:val="0"/>
          <w:divBdr>
            <w:top w:val="none" w:sz="0" w:space="0" w:color="auto"/>
            <w:left w:val="none" w:sz="0" w:space="0" w:color="auto"/>
            <w:bottom w:val="none" w:sz="0" w:space="0" w:color="auto"/>
            <w:right w:val="none" w:sz="0" w:space="0" w:color="auto"/>
          </w:divBdr>
        </w:div>
        <w:div w:id="1408189188">
          <w:marLeft w:val="0"/>
          <w:marRight w:val="0"/>
          <w:marTop w:val="0"/>
          <w:marBottom w:val="0"/>
          <w:divBdr>
            <w:top w:val="none" w:sz="0" w:space="0" w:color="auto"/>
            <w:left w:val="none" w:sz="0" w:space="0" w:color="auto"/>
            <w:bottom w:val="none" w:sz="0" w:space="0" w:color="auto"/>
            <w:right w:val="none" w:sz="0" w:space="0" w:color="auto"/>
          </w:divBdr>
        </w:div>
        <w:div w:id="214243827">
          <w:marLeft w:val="0"/>
          <w:marRight w:val="0"/>
          <w:marTop w:val="0"/>
          <w:marBottom w:val="0"/>
          <w:divBdr>
            <w:top w:val="none" w:sz="0" w:space="0" w:color="auto"/>
            <w:left w:val="none" w:sz="0" w:space="0" w:color="auto"/>
            <w:bottom w:val="none" w:sz="0" w:space="0" w:color="auto"/>
            <w:right w:val="none" w:sz="0" w:space="0" w:color="auto"/>
          </w:divBdr>
        </w:div>
        <w:div w:id="165445007">
          <w:marLeft w:val="0"/>
          <w:marRight w:val="0"/>
          <w:marTop w:val="0"/>
          <w:marBottom w:val="0"/>
          <w:divBdr>
            <w:top w:val="none" w:sz="0" w:space="0" w:color="auto"/>
            <w:left w:val="none" w:sz="0" w:space="0" w:color="auto"/>
            <w:bottom w:val="none" w:sz="0" w:space="0" w:color="auto"/>
            <w:right w:val="none" w:sz="0" w:space="0" w:color="auto"/>
          </w:divBdr>
        </w:div>
        <w:div w:id="388110730">
          <w:marLeft w:val="0"/>
          <w:marRight w:val="0"/>
          <w:marTop w:val="0"/>
          <w:marBottom w:val="0"/>
          <w:divBdr>
            <w:top w:val="none" w:sz="0" w:space="0" w:color="auto"/>
            <w:left w:val="none" w:sz="0" w:space="0" w:color="auto"/>
            <w:bottom w:val="none" w:sz="0" w:space="0" w:color="auto"/>
            <w:right w:val="none" w:sz="0" w:space="0" w:color="auto"/>
          </w:divBdr>
        </w:div>
        <w:div w:id="14517845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naric@bmbwf.gv.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lak.a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es.ac.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va.rainer@bmlv.gv.a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osef.greiner@bmlv.gv.at" TargetMode="External"/><Relationship Id="rId14" Type="http://schemas.openxmlformats.org/officeDocument/2006/relationships/hyperlink" Target="http://www.aais.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E848B~1.RAI/AppData/Local/Temp/2.4.13.6%20Beglaubigungsliste_2021.pdf" TargetMode="External"/><Relationship Id="rId2" Type="http://schemas.openxmlformats.org/officeDocument/2006/relationships/hyperlink" Target="file:///C:/Users/E848B~1.RAI/AppData/Local/Temp/2.4.13.6%20Beglaubigungsliste_2021.pdf" TargetMode="External"/><Relationship Id="rId1" Type="http://schemas.openxmlformats.org/officeDocument/2006/relationships/hyperlink" Target="file:///C:/Users/E848B~1.RAI/AppData/Local/Temp/2.4.13.6%20Beglaubigungsliste_2021.pdf" TargetMode="External"/><Relationship Id="rId5" Type="http://schemas.openxmlformats.org/officeDocument/2006/relationships/hyperlink" Target="file:///C:/Users/E848B~1.RAI/AppData/Local/Temp/2.4.13.6%20Beglaubigungsliste_2021.pdf" TargetMode="External"/><Relationship Id="rId4" Type="http://schemas.openxmlformats.org/officeDocument/2006/relationships/hyperlink" Target="file:///C:/Users/E848B~1.RAI/AppData/Local/Temp/2.4.13.6%20Beglaubigungsliste_202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99003B8824400F93C9C7C11885028F"/>
        <w:category>
          <w:name w:val="Allgemein"/>
          <w:gallery w:val="placeholder"/>
        </w:category>
        <w:types>
          <w:type w:val="bbPlcHdr"/>
        </w:types>
        <w:behaviors>
          <w:behavior w:val="content"/>
        </w:behaviors>
        <w:guid w:val="{54BC53E3-8612-4F06-ACEE-2254C1F2C570}"/>
      </w:docPartPr>
      <w:docPartBody>
        <w:p w:rsidR="00000000" w:rsidRDefault="00F71DED">
          <w:r w:rsidRPr="00862476">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ED"/>
    <w:rsid w:val="00F71DED"/>
    <w:rsid w:val="00FB0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1DED"/>
    <w:rPr>
      <w:rFonts w:cs="Times New Roman"/>
      <w:sz w:val="3276"/>
      <w:szCs w:val="3276"/>
    </w:rPr>
  </w:style>
  <w:style w:type="character" w:default="1" w:styleId="Absatz-Standardschriftart">
    <w:name w:val="Default Paragraph Font"/>
    <w:uiPriority w:val="1"/>
    <w:semiHidden/>
    <w:unhideWhenUsed/>
    <w:rsid w:val="00F71D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1D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B8AD-4EE1-4D9F-8E24-14387370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2365</Words>
  <Characters>14900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Information über die Zulassung zum Studium</vt:lpstr>
    </vt:vector>
  </TitlesOfParts>
  <Company>BMLVS</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über die Zulassung zum Studium</dc:title>
  <dc:subject/>
  <dc:creator>AR RAINER, MSc</dc:creator>
  <cp:keywords/>
  <cp:lastModifiedBy>RAINER Eva</cp:lastModifiedBy>
  <cp:revision>13</cp:revision>
  <dcterms:created xsi:type="dcterms:W3CDTF">2022-03-07T11:34:00Z</dcterms:created>
  <dcterms:modified xsi:type="dcterms:W3CDTF">2022-03-07T13:08:00Z</dcterms:modified>
</cp:coreProperties>
</file>